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7a70" w14:textId="ac17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r>
        <w:rPr>
          <w:rFonts w:ascii="Times New Roman"/>
          <w:b w:val="false"/>
          <w:i w:val="false"/>
          <w:color w:val="000000"/>
          <w:sz w:val="28"/>
        </w:rPr>
        <w:t>1-қосымшаның</w:t>
      </w:r>
      <w:r>
        <w:rPr>
          <w:rFonts w:ascii="Times New Roman"/>
          <w:b w:val="false"/>
          <w:i w:val="false"/>
          <w:color w:val="000000"/>
          <w:sz w:val="28"/>
        </w:rPr>
        <w:t xml:space="preserve"> сәйкес құжаттар тізбесін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0"/>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rFonts w:ascii="Times New Roman"/>
          <w:b w:val="false"/>
          <w:i w:val="false"/>
          <w:color w:val="00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9-7-тармақпен толықтырылды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r>
        <w:rPr>
          <w:rFonts w:ascii="Times New Roman"/>
          <w:b w:val="false"/>
          <w:i w:val="false"/>
          <w:color w:val="000000"/>
          <w:sz w:val="28"/>
        </w:rPr>
        <w:t>2-қосымшадағы</w:t>
      </w:r>
      <w:r>
        <w:rPr>
          <w:rFonts w:ascii="Times New Roman"/>
          <w:b w:val="false"/>
          <w:i w:val="false"/>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 күнтізбелік жылдың 15 тамызға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bookmarkStart w:name="z34" w:id="37"/>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7"/>
    <w:bookmarkStart w:name="z35" w:id="38"/>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1"/>
    <w:p>
      <w:pPr>
        <w:spacing w:after="0"/>
        <w:ind w:left="0"/>
        <w:jc w:val="both"/>
      </w:pPr>
      <w:r>
        <w:rPr>
          <w:rFonts w:ascii="Times New Roman"/>
          <w:b w:val="false"/>
          <w:i w:val="false"/>
          <w:color w:val="000000"/>
          <w:sz w:val="28"/>
        </w:rPr>
        <w:t>
      1) баланың ата-анасынан немесе өзге де заңды өкілдерінен өтініш;</w:t>
      </w:r>
    </w:p>
    <w:p>
      <w:pPr>
        <w:spacing w:after="0"/>
        <w:ind w:left="0"/>
        <w:jc w:val="both"/>
      </w:pPr>
      <w:r>
        <w:rPr>
          <w:rFonts w:ascii="Times New Roman"/>
          <w:b w:val="false"/>
          <w:i w:val="false"/>
          <w:color w:val="000000"/>
          <w:sz w:val="28"/>
        </w:rPr>
        <w:t>
      2) ЖСН (қосымшада) көрсетілген үміткердің туу туралы куәлігінің көшірмесі;</w:t>
      </w:r>
    </w:p>
    <w:p>
      <w:pPr>
        <w:spacing w:after="0"/>
        <w:ind w:left="0"/>
        <w:jc w:val="both"/>
      </w:pPr>
      <w:r>
        <w:rPr>
          <w:rFonts w:ascii="Times New Roman"/>
          <w:b w:val="false"/>
          <w:i w:val="false"/>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pPr>
        <w:spacing w:after="0"/>
        <w:ind w:left="0"/>
        <w:jc w:val="both"/>
      </w:pPr>
      <w:r>
        <w:rPr>
          <w:rFonts w:ascii="Times New Roman"/>
          <w:b w:val="false"/>
          <w:i w:val="false"/>
          <w:color w:val="000000"/>
          <w:sz w:val="28"/>
        </w:rPr>
        <w:t>
      4) үміткердің 3х4 көлеміндегі 2 дана фотосуреті;</w:t>
      </w:r>
    </w:p>
    <w:p>
      <w:pPr>
        <w:spacing w:after="0"/>
        <w:ind w:left="0"/>
        <w:jc w:val="both"/>
      </w:pPr>
      <w:r>
        <w:rPr>
          <w:rFonts w:ascii="Times New Roman"/>
          <w:b w:val="false"/>
          <w:i w:val="false"/>
          <w:color w:val="000000"/>
          <w:sz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27. Конкурс "Дарын" орталығы белгілеген мерзімде бекітілген кестеге сәйкес 15 – 30 сәуір аралығында өтеді.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29. Конкурс офф-лайн (тестілеу) режимінде өтеді.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33. 7-сыныпқа түсушілерге арналған тестілеу келесі пәндер бойынша 75 сұрақтан тұрады:</w:t>
      </w:r>
    </w:p>
    <w:bookmarkEnd w:id="56"/>
    <w:p>
      <w:pPr>
        <w:spacing w:after="0"/>
        <w:ind w:left="0"/>
        <w:jc w:val="both"/>
      </w:pPr>
      <w:r>
        <w:rPr>
          <w:rFonts w:ascii="Times New Roman"/>
          <w:b w:val="false"/>
          <w:i w:val="false"/>
          <w:color w:val="000000"/>
          <w:sz w:val="28"/>
        </w:rPr>
        <w:t>
      - математика және логика - 55 сұрақ;</w:t>
      </w:r>
    </w:p>
    <w:p>
      <w:pPr>
        <w:spacing w:after="0"/>
        <w:ind w:left="0"/>
        <w:jc w:val="both"/>
      </w:pPr>
      <w:r>
        <w:rPr>
          <w:rFonts w:ascii="Times New Roman"/>
          <w:b w:val="false"/>
          <w:i w:val="false"/>
          <w:color w:val="000000"/>
          <w:sz w:val="28"/>
        </w:rPr>
        <w:t>
      - оқу сауаттылығы - 10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6-сыныпқа түсушілерге арналған тестілеу келесі пәндер бойынша 60 сұрақтан тұрады:</w:t>
      </w:r>
    </w:p>
    <w:p>
      <w:pPr>
        <w:spacing w:after="0"/>
        <w:ind w:left="0"/>
        <w:jc w:val="both"/>
      </w:pPr>
      <w:r>
        <w:rPr>
          <w:rFonts w:ascii="Times New Roman"/>
          <w:b w:val="false"/>
          <w:i w:val="false"/>
          <w:color w:val="000000"/>
          <w:sz w:val="28"/>
        </w:rPr>
        <w:t>
      - математика және логика - 35 сұрақ;</w:t>
      </w:r>
    </w:p>
    <w:p>
      <w:pPr>
        <w:spacing w:after="0"/>
        <w:ind w:left="0"/>
        <w:jc w:val="both"/>
      </w:pPr>
      <w:r>
        <w:rPr>
          <w:rFonts w:ascii="Times New Roman"/>
          <w:b w:val="false"/>
          <w:i w:val="false"/>
          <w:color w:val="000000"/>
          <w:sz w:val="28"/>
        </w:rPr>
        <w:t>
      - оқу сауаттылығы - 15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5-сыныпқа түсушілерге арналған тестілеу келесі пәндер бойынша 40 сұрақтан тұрады:</w:t>
      </w:r>
    </w:p>
    <w:p>
      <w:pPr>
        <w:spacing w:after="0"/>
        <w:ind w:left="0"/>
        <w:jc w:val="both"/>
      </w:pPr>
      <w:r>
        <w:rPr>
          <w:rFonts w:ascii="Times New Roman"/>
          <w:b w:val="false"/>
          <w:i w:val="false"/>
          <w:color w:val="000000"/>
          <w:sz w:val="28"/>
        </w:rPr>
        <w:t>
      - математика және логика - 30 сұрақ;</w:t>
      </w:r>
    </w:p>
    <w:p>
      <w:pPr>
        <w:spacing w:after="0"/>
        <w:ind w:left="0"/>
        <w:jc w:val="both"/>
      </w:pPr>
      <w:r>
        <w:rPr>
          <w:rFonts w:ascii="Times New Roman"/>
          <w:b w:val="false"/>
          <w:i w:val="false"/>
          <w:color w:val="000000"/>
          <w:sz w:val="28"/>
        </w:rPr>
        <w:t>
      - оқу сауаттылығы - 10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0"/>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1"/>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86" w:id="72"/>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5" w:id="7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5"/>
        <w:gridCol w:w="108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r>
              <w:br/>
            </w: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br/>
            </w: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br/>
            </w:r>
            <w:r>
              <w:rPr>
                <w:rFonts w:ascii="Times New Roman"/>
                <w:b w:val="false"/>
                <w:i w:val="false"/>
                <w:color w:val="000000"/>
                <w:sz w:val="20"/>
              </w:rPr>
              <w:t>
- көрсетілетін қызметті берушіге:</w:t>
            </w:r>
            <w:r>
              <w:br/>
            </w: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rFonts w:ascii="Times New Roman"/>
                <w:b w:val="false"/>
                <w:i w:val="false"/>
                <w:color w:val="000000"/>
                <w:sz w:val="20"/>
              </w:rPr>
              <w:t>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r>
              <w:br/>
            </w:r>
            <w:r>
              <w:rPr>
                <w:rFonts w:ascii="Times New Roman"/>
                <w:b w:val="false"/>
                <w:i w:val="false"/>
                <w:color w:val="000000"/>
                <w:sz w:val="20"/>
              </w:rPr>
              <w:t>
1) ата-аналардың немесе басқа заңды өкілдердің 1-қосымшасының нысанына сәйкес өтініш;</w:t>
            </w:r>
            <w:r>
              <w:br/>
            </w:r>
            <w:r>
              <w:rPr>
                <w:rFonts w:ascii="Times New Roman"/>
                <w:b w:val="false"/>
                <w:i w:val="false"/>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r>
              <w:br/>
            </w:r>
            <w:r>
              <w:rPr>
                <w:rFonts w:ascii="Times New Roman"/>
                <w:b w:val="false"/>
                <w:i w:val="false"/>
                <w:color w:val="000000"/>
                <w:sz w:val="20"/>
              </w:rPr>
              <w:t>
3) баланың 3х4 см өлшеміндегі цифрлық фотосуретi.</w:t>
            </w:r>
            <w:r>
              <w:br/>
            </w:r>
            <w:r>
              <w:rPr>
                <w:rFonts w:ascii="Times New Roman"/>
                <w:b w:val="false"/>
                <w:i w:val="false"/>
                <w:color w:val="000000"/>
                <w:sz w:val="20"/>
              </w:rPr>
              <w:t>
- көрсетілетін қызметті берушіге:</w:t>
            </w:r>
            <w:r>
              <w:br/>
            </w:r>
            <w:r>
              <w:rPr>
                <w:rFonts w:ascii="Times New Roman"/>
                <w:b w:val="false"/>
                <w:i w:val="false"/>
                <w:color w:val="000000"/>
                <w:sz w:val="20"/>
              </w:rPr>
              <w:t>
1) ата-аналардың немесе басқа заңды өкілдердің 1-қосымшасының нысанына сәйкес өтініш;</w:t>
            </w:r>
            <w:r>
              <w:br/>
            </w: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r>
              <w:br/>
            </w:r>
            <w:r>
              <w:rPr>
                <w:rFonts w:ascii="Times New Roman"/>
                <w:b w:val="false"/>
                <w:i w:val="false"/>
                <w:color w:val="000000"/>
                <w:sz w:val="20"/>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rFonts w:ascii="Times New Roman"/>
                <w:b w:val="false"/>
                <w:i w:val="false"/>
                <w:color w:val="000000"/>
                <w:sz w:val="20"/>
              </w:rPr>
              <w:t>
4) баланың 2 данада 3х4 см өлшеміндегі фотосуретi.</w:t>
            </w:r>
            <w:r>
              <w:br/>
            </w: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0"/>
              </w:rPr>
              <w:t>
1) шетелдік – шетелдіктің Қазақстан Республикасында тұруға ықтиярхаты;</w:t>
            </w:r>
            <w:r>
              <w:br/>
            </w:r>
            <w:r>
              <w:rPr>
                <w:rFonts w:ascii="Times New Roman"/>
                <w:b w:val="false"/>
                <w:i w:val="false"/>
                <w:color w:val="000000"/>
                <w:sz w:val="20"/>
              </w:rPr>
              <w:t>
2) азаматтығы жоқ адам – азаматтығы жоқ адамның жеке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 пана іздеуші адамның куәлігі;</w:t>
            </w:r>
            <w:r>
              <w:br/>
            </w:r>
            <w:r>
              <w:rPr>
                <w:rFonts w:ascii="Times New Roman"/>
                <w:b w:val="false"/>
                <w:i w:val="false"/>
                <w:color w:val="000000"/>
                <w:sz w:val="20"/>
              </w:rPr>
              <w:t>
5) қандас – қандас куәлігі.</w:t>
            </w:r>
            <w:r>
              <w:br/>
            </w:r>
            <w:r>
              <w:rPr>
                <w:rFonts w:ascii="Times New Roman"/>
                <w:b w:val="false"/>
                <w:i w:val="false"/>
                <w:color w:val="000000"/>
                <w:sz w:val="20"/>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rFonts w:ascii="Times New Roman"/>
                <w:b w:val="false"/>
                <w:i w:val="false"/>
                <w:color w:val="000000"/>
                <w:sz w:val="20"/>
              </w:rPr>
              <w:t>
3) сынып-жинақталымының шамадан тыс толуы.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r>
              <w:br/>
            </w:r>
            <w:r>
              <w:rPr>
                <w:rFonts w:ascii="Times New Roman"/>
                <w:b w:val="false"/>
                <w:i w:val="false"/>
                <w:color w:val="000000"/>
                <w:sz w:val="20"/>
              </w:rPr>
              <w:t>
Қызмет көрсетудің ең ұзақ мерзімі 15 минуттан аспайды.</w:t>
            </w:r>
            <w:r>
              <w:br/>
            </w: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rFonts w:ascii="Times New Roman"/>
                <w:b w:val="false"/>
                <w:i w:val="false"/>
                <w:color w:val="000000"/>
                <w:sz w:val="20"/>
              </w:rPr>
              <w:t>
Үшінші тұлғалардың қызмет алу шарттары:</w:t>
            </w:r>
            <w:r>
              <w:br/>
            </w: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балам 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7" w:id="74"/>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836"/>
        <w:gridCol w:w="9941"/>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br/>
            </w: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br/>
            </w: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br/>
            </w: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r>
              <w:br/>
            </w: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r>
              <w:br/>
            </w:r>
            <w:r>
              <w:rPr>
                <w:rFonts w:ascii="Times New Roman"/>
                <w:b w:val="false"/>
                <w:i w:val="false"/>
                <w:color w:val="000000"/>
                <w:sz w:val="20"/>
              </w:rPr>
              <w:t>
- көрсетілетін қызметті берушіге (қағаз түрінде)</w:t>
            </w:r>
            <w:r>
              <w:br/>
            </w: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r>
              <w:br/>
            </w: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сынып-жинақталымының шамадан тыс толуы</w:t>
            </w:r>
            <w:r>
              <w:br/>
            </w:r>
            <w:r>
              <w:rPr>
                <w:rFonts w:ascii="Times New Roman"/>
                <w:b w:val="false"/>
                <w:i w:val="false"/>
                <w:color w:val="000000"/>
                <w:sz w:val="20"/>
              </w:rPr>
              <w:t>
Өтініш беру мерзімі осы ережелерде белгіленген мерзімге сәйкес келмейді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r>
              <w:br/>
            </w:r>
            <w:r>
              <w:rPr>
                <w:rFonts w:ascii="Times New Roman"/>
                <w:b w:val="false"/>
                <w:i w:val="false"/>
                <w:color w:val="000000"/>
                <w:sz w:val="20"/>
              </w:rPr>
              <w:t>
2) қызмет көрсетудің ең ұзақ мерзімі 30 минуттан аспайды.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 сыныпта білім алатын балам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толық атауы) ауыстыруды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 "___" ________ 20__ жыл</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