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4"/>
        <w:gridCol w:w="5633"/>
      </w:tblGrid>
      <w:tr w:rsidR="00503B4A" w:rsidRPr="00503B4A" w:rsidTr="00EA54D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71" w:type="dxa"/>
              <w:bottom w:w="43" w:type="dxa"/>
              <w:right w:w="71" w:type="dxa"/>
            </w:tcMar>
            <w:hideMark/>
          </w:tcPr>
          <w:p w:rsidR="00503B4A" w:rsidRPr="00503B4A" w:rsidRDefault="00503B4A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71" w:type="dxa"/>
              <w:bottom w:w="43" w:type="dxa"/>
              <w:right w:w="71" w:type="dxa"/>
            </w:tcMar>
            <w:hideMark/>
          </w:tcPr>
          <w:p w:rsidR="00EA54D1" w:rsidRDefault="00EA54D1" w:rsidP="002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z94"/>
            <w:bookmarkEnd w:id="0"/>
          </w:p>
          <w:p w:rsidR="00503B4A" w:rsidRPr="00503B4A" w:rsidRDefault="00503B4A" w:rsidP="00EA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2</w:t>
            </w: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к приказу </w:t>
            </w: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Министра образования и науки </w:t>
            </w: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Республики Казахстан</w:t>
            </w: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от 11 октября 2017 года № 518</w:t>
            </w:r>
          </w:p>
        </w:tc>
      </w:tr>
      <w:tr w:rsidR="00503B4A" w:rsidRPr="00503B4A" w:rsidTr="00EA54D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71" w:type="dxa"/>
              <w:bottom w:w="43" w:type="dxa"/>
              <w:right w:w="71" w:type="dxa"/>
            </w:tcMar>
            <w:hideMark/>
          </w:tcPr>
          <w:p w:rsidR="00503B4A" w:rsidRPr="00503B4A" w:rsidRDefault="00503B4A" w:rsidP="005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71" w:type="dxa"/>
              <w:bottom w:w="43" w:type="dxa"/>
              <w:right w:w="71" w:type="dxa"/>
            </w:tcMar>
            <w:hideMark/>
          </w:tcPr>
          <w:p w:rsidR="00503B4A" w:rsidRDefault="00503B4A" w:rsidP="00EA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z95"/>
            <w:bookmarkEnd w:id="1"/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2</w:t>
            </w: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к приказу Министра образования и науки </w:t>
            </w: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Республики Казахстан</w:t>
            </w:r>
            <w:r w:rsidRPr="00503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от 7 апреля 2015 года № 172</w:t>
            </w:r>
          </w:p>
          <w:p w:rsidR="00EA54D1" w:rsidRPr="00503B4A" w:rsidRDefault="00EA54D1" w:rsidP="00EA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03B4A" w:rsidRDefault="00503B4A" w:rsidP="00EA54D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Стандарт</w:t>
      </w:r>
      <w:r w:rsidRPr="00EA54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503B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государственной услуги "Прием документов и зачисление детей в дошкольные организации образования"</w:t>
      </w:r>
    </w:p>
    <w:p w:rsidR="00EA54D1" w:rsidRPr="00503B4A" w:rsidRDefault="00EA54D1" w:rsidP="00EA54D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03B4A" w:rsidRPr="00503B4A" w:rsidRDefault="00503B4A" w:rsidP="00EA54D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 1. Общие положения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1. Государственная услуга "Прием документов и зачисление детей в дошкольные организации образования" (далее – государственная услуга).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3. Государственная услуга оказывается дошкольными организациями всех типов и видов (далее –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услугодатель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).</w:t>
      </w:r>
    </w:p>
    <w:p w:rsid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Прием и выдача документов для оказания государственной услуги осуществляются через канцелярию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услугодателя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EA54D1" w:rsidRPr="00503B4A" w:rsidRDefault="00EA54D1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503B4A" w:rsidRPr="00503B4A" w:rsidRDefault="00503B4A" w:rsidP="00EA54D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 2. Порядок оказания государственной услуги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4. Сроки оказания государственной услуги: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1) с момента сдачи пакета документов – 30 минут;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2) максимально допустимое время ожидания до момента приема документов – 15 минут;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3) максимально допустимое время обслуживания – 15 минут.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5. Форма оказания государственной услуги: бумажная.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6. Результат оказания государственной услуги: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ребенка, либо мотивированный ответ об отказе в оказании государственной услуги по основаниям, установленным пунктом 10 настоящего стандарта государственной услуги.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Форма представления результата оказания государственной услуги: бумажная.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услугополучатель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).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8. График работы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услугодателя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: с понедельника по пятницу,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9.00 - 18.00 часов, с перерывом на обед с 13.00 - 14.00.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lastRenderedPageBreak/>
        <w:t>      Прием документов и выдача результатов оказания государственной услуги осуществляется с 09.00 часов до 17.30 часов с перерывом на обед с 13.00 часов до 14.30 часов.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Государственная услуга оказывается в порядке очереди без предварительной записи и ускоренного обслуживания.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услугополучателя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к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услугодателю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: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1) направление на зачисление (</w:t>
      </w:r>
      <w:proofErr w:type="gram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действительна</w:t>
      </w:r>
      <w:proofErr w:type="gram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в течение 5-ти рабочих дней со дня выдачи);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2) документ, удостоверяющий личность одного из родителей или законных представителей (для идентификации);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3) документ, свидетельствующий рождение ребенка (для идентификации);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4) паспорт здоровья ребенка по форме предусмотренной </w:t>
      </w:r>
      <w:hyperlink r:id="rId5" w:anchor="z5" w:history="1">
        <w:r w:rsidRPr="00503B4A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u w:val="single"/>
          </w:rPr>
          <w:t>Инструкцией</w:t>
        </w:r>
      </w:hyperlink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 469 (зарегистрированный в Реестре нормативных правовых актов под № 2423);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5) справка о состоянии здоровья ребенка;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6) заключение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психолого-медико-педагогической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консультации (для детей с особыми образовательными потребностями).</w:t>
      </w:r>
    </w:p>
    <w:p w:rsid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10.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Услугодатель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отказывает в оказании государственной услуги по установлению недостоверности документов и (или) данных (сведений), содержащихся в них, неполного пакета документов и (или) документов с истекшим сроком действия, представленных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услугополучателем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для получения государственной услуги.</w:t>
      </w:r>
    </w:p>
    <w:p w:rsidR="00EA54D1" w:rsidRPr="00503B4A" w:rsidRDefault="00EA54D1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503B4A" w:rsidRPr="00503B4A" w:rsidRDefault="00503B4A" w:rsidP="00EA54D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Глава 3. Порядок обжалования решений, действий (бездействий) местных исполнительных органов города республиканского значения и столицы, района (города областного значения) </w:t>
      </w:r>
      <w:proofErr w:type="spellStart"/>
      <w:r w:rsidRPr="00503B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услугодателя</w:t>
      </w:r>
      <w:proofErr w:type="spellEnd"/>
      <w:r w:rsidRPr="00503B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(или) его должностных лиц по вопросам оказания государственных услуг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11. Для обжалования решений, действий (бездействий)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услугодателя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и (или) его должностных лиц по вопросам оказания государственных услуг подается в письменном виде на имя руководителя местного исполнительного органа, города республиканского значения и столицы, района (города областного значения) по адресам указанным в пункте 12 настоящего стандарта государственной услуги.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В жалобе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услугополучателем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указываются его фамилия, имя, отчество (при наличии), почтовый адрес, дата. Жалоба должна быть подписана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услугополучателем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Жалоба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услугополучателя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услугодателя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, подлежит рассмотрению в течение пяти рабочих дней со дня ее регистрации.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В случае несогласия с результатами оказания государственной услуги,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услугополучатель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может обратиться в уполномоченный орган по оценке и </w:t>
      </w:r>
      <w:proofErr w:type="gram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контролю за</w:t>
      </w:r>
      <w:proofErr w:type="gram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качеством оказания государственной услуги.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lastRenderedPageBreak/>
        <w:t xml:space="preserve">      Жалоба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услугополучателя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контролю за</w:t>
      </w:r>
      <w:proofErr w:type="gram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</w:p>
    <w:p w:rsid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В случаях несогласия с результатами оказанной государственной услуги,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услугополучатель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EA54D1" w:rsidRPr="00503B4A" w:rsidRDefault="00EA54D1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503B4A" w:rsidRPr="00503B4A" w:rsidRDefault="00503B4A" w:rsidP="00EA54D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 4. Иные требования с учетом особенностей оказания государственной услуги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12. Адреса мест оказания государственной услуги размещены на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интернет-ресурсе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Министерства: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www.edu.gov.kz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      13. </w:t>
      </w:r>
      <w:proofErr w:type="spell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Услугополучатель</w:t>
      </w:r>
      <w:proofErr w:type="spell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получает информацию о порядке и статусе оказания государственной услуги в режиме удаленного доступа посредством Единого </w:t>
      </w:r>
      <w:proofErr w:type="spellStart"/>
      <w:proofErr w:type="gramStart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контакт-центра</w:t>
      </w:r>
      <w:proofErr w:type="spellEnd"/>
      <w:proofErr w:type="gramEnd"/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по вопросам оказания государственных услуг.</w:t>
      </w:r>
    </w:p>
    <w:p w:rsidR="00503B4A" w:rsidRPr="00503B4A" w:rsidRDefault="00503B4A" w:rsidP="00503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03B4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      14. Единый контакт-центр по вопросам оказания государственных услуг: 1414, 8 800 080 7777.</w:t>
      </w:r>
    </w:p>
    <w:p w:rsidR="00DA3AD2" w:rsidRDefault="00DA3AD2"/>
    <w:sectPr w:rsidR="00DA3AD2" w:rsidSect="00503B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679A8"/>
    <w:multiLevelType w:val="multilevel"/>
    <w:tmpl w:val="FF1C67B6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6"/>
        </w:tabs>
        <w:ind w:left="82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03B4A"/>
    <w:rsid w:val="0028039B"/>
    <w:rsid w:val="00503B4A"/>
    <w:rsid w:val="009A2A0B"/>
    <w:rsid w:val="00DA3AD2"/>
    <w:rsid w:val="00EA54D1"/>
    <w:rsid w:val="00F2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15"/>
  </w:style>
  <w:style w:type="paragraph" w:styleId="1">
    <w:name w:val="heading 1"/>
    <w:basedOn w:val="a"/>
    <w:link w:val="10"/>
    <w:uiPriority w:val="9"/>
    <w:qFormat/>
    <w:rsid w:val="00503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03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B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3B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0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3B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3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030002423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2017-12-12T08:51:00Z</dcterms:created>
  <dcterms:modified xsi:type="dcterms:W3CDTF">2017-12-12T09:04:00Z</dcterms:modified>
</cp:coreProperties>
</file>