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3C6" w:rsidRDefault="002203C6" w:rsidP="002203C6">
      <w:pPr>
        <w:jc w:val="center"/>
        <w:rPr>
          <w:rFonts w:ascii="Times New Roman" w:hAnsi="Times New Roman"/>
          <w:b/>
          <w:color w:val="0070C0"/>
          <w:sz w:val="28"/>
          <w:szCs w:val="28"/>
          <w:lang w:val="kk-KZ"/>
        </w:rPr>
      </w:pPr>
      <w:r>
        <w:rPr>
          <w:rFonts w:ascii="Times New Roman" w:hAnsi="Times New Roman"/>
          <w:b/>
          <w:color w:val="0070C0"/>
          <w:sz w:val="28"/>
          <w:szCs w:val="28"/>
          <w:lang w:val="kk-KZ"/>
        </w:rPr>
        <w:t xml:space="preserve">5-8 сыныптардың </w:t>
      </w:r>
      <w:r>
        <w:rPr>
          <w:rFonts w:ascii="Times New Roman" w:hAnsi="Times New Roman"/>
          <w:b/>
          <w:color w:val="0070C0"/>
          <w:sz w:val="28"/>
          <w:szCs w:val="28"/>
          <w:lang w:val="kk-KZ"/>
        </w:rPr>
        <w:t xml:space="preserve">  Жаңа жыл мерекесін өткізу ақпараты</w:t>
      </w:r>
    </w:p>
    <w:p w:rsidR="002203C6" w:rsidRDefault="002203C6" w:rsidP="002203C6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color w:val="0070C0"/>
          <w:sz w:val="28"/>
          <w:szCs w:val="28"/>
          <w:lang w:val="kk-KZ"/>
        </w:rPr>
      </w:pPr>
      <w:r>
        <w:rPr>
          <w:b w:val="0"/>
          <w:color w:val="0070C0"/>
          <w:sz w:val="28"/>
          <w:szCs w:val="28"/>
          <w:lang w:val="kk-KZ"/>
        </w:rPr>
        <w:t xml:space="preserve">   29.12.22</w:t>
      </w:r>
      <w:r>
        <w:rPr>
          <w:b w:val="0"/>
          <w:color w:val="0070C0"/>
          <w:sz w:val="28"/>
          <w:szCs w:val="28"/>
          <w:lang w:val="kk-KZ"/>
        </w:rPr>
        <w:t xml:space="preserve"> күні 5-8 сыныптар арасында  </w:t>
      </w:r>
      <w:r>
        <w:rPr>
          <w:color w:val="0070C0"/>
          <w:sz w:val="28"/>
          <w:szCs w:val="28"/>
          <w:lang w:val="kk-KZ"/>
        </w:rPr>
        <w:t>«Жаңа жыл- жаңа қадам, жаңа бақыт!»</w:t>
      </w:r>
      <w:r>
        <w:rPr>
          <w:b w:val="0"/>
          <w:color w:val="0070C0"/>
          <w:sz w:val="28"/>
          <w:szCs w:val="28"/>
          <w:lang w:val="kk-KZ"/>
        </w:rPr>
        <w:t xml:space="preserve"> </w:t>
      </w:r>
      <w:r>
        <w:rPr>
          <w:b w:val="0"/>
          <w:color w:val="0070C0"/>
          <w:sz w:val="28"/>
          <w:szCs w:val="28"/>
          <w:bdr w:val="none" w:sz="0" w:space="0" w:color="auto" w:frame="1"/>
          <w:lang w:val="kk-KZ"/>
        </w:rPr>
        <w:t>мерекелік іс-шарасы өткізілді.</w:t>
      </w:r>
      <w:r>
        <w:rPr>
          <w:b w:val="0"/>
          <w:color w:val="0070C0"/>
          <w:sz w:val="28"/>
          <w:szCs w:val="28"/>
          <w:bdr w:val="none" w:sz="0" w:space="0" w:color="auto" w:frame="1"/>
          <w:lang w:val="kk-KZ"/>
        </w:rPr>
        <w:t xml:space="preserve"> Мерекелік шараны Парламент ұйымының оқушылары ұйымдастырды. </w:t>
      </w:r>
      <w:r>
        <w:rPr>
          <w:b w:val="0"/>
          <w:color w:val="0070C0"/>
          <w:sz w:val="28"/>
          <w:szCs w:val="28"/>
          <w:bdr w:val="none" w:sz="0" w:space="0" w:color="auto" w:frame="1"/>
          <w:lang w:val="kk-KZ"/>
        </w:rPr>
        <w:t xml:space="preserve">Балалардың көңілін көтеру үшін шыршаға ғажайып әлемнен келген бейнелер өнер көрсетті. Жаңа жыл Аяз ата мен Ақшақарсыз өткен емес.Әр алуан жаңажылдық костюм киген балғындар ғажайып мерекені асыға күткендерін көрсетті. </w:t>
      </w:r>
      <w:r>
        <w:rPr>
          <w:b w:val="0"/>
          <w:color w:val="0070C0"/>
          <w:sz w:val="28"/>
          <w:szCs w:val="28"/>
          <w:lang w:val="kk-KZ"/>
        </w:rPr>
        <w:t>Аяз ата мен ақшақар әр сыныптан жақсы киінген оқушыларды шығарып, сыйлықтарын берді.</w:t>
      </w:r>
    </w:p>
    <w:p w:rsidR="00CD528F" w:rsidRDefault="002540E2" w:rsidP="002540E2">
      <w:pPr>
        <w:jc w:val="center"/>
        <w:rPr>
          <w:lang w:val="kk-KZ"/>
        </w:rPr>
      </w:pPr>
      <w:r>
        <w:rPr>
          <w:noProof/>
        </w:rPr>
        <w:drawing>
          <wp:inline distT="0" distB="0" distL="0" distR="0">
            <wp:extent cx="2200275" cy="2200275"/>
            <wp:effectExtent l="0" t="0" r="9525" b="9525"/>
            <wp:docPr id="1" name="Рисунок 1" descr="D:\Загрузки\ec9d47b9-88be-4134-be5f-0d4ef8bc35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ec9d47b9-88be-4134-be5f-0d4ef8bc35c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0E2">
        <w:rPr>
          <w:noProof/>
        </w:rPr>
        <w:drawing>
          <wp:inline distT="0" distB="0" distL="0" distR="0">
            <wp:extent cx="2206625" cy="2206625"/>
            <wp:effectExtent l="0" t="0" r="3175" b="3175"/>
            <wp:docPr id="2" name="Рисунок 2" descr="D:\Рабочий стол\82257280-d0e6-4c30-b7c4-099721568b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82257280-d0e6-4c30-b7c4-099721568b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2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0E2" w:rsidRDefault="002540E2" w:rsidP="002540E2">
      <w:pPr>
        <w:jc w:val="center"/>
        <w:rPr>
          <w:lang w:val="kk-KZ"/>
        </w:rPr>
      </w:pPr>
      <w:r w:rsidRPr="002540E2">
        <w:rPr>
          <w:noProof/>
        </w:rPr>
        <w:drawing>
          <wp:inline distT="0" distB="0" distL="0" distR="0">
            <wp:extent cx="1787525" cy="1835150"/>
            <wp:effectExtent l="0" t="0" r="3175" b="0"/>
            <wp:docPr id="3" name="Рисунок 3" descr="D:\Рабочий стол\33ba3c29-5f41-4afe-8fd6-0f3dd15e9b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33ba3c29-5f41-4afe-8fd6-0f3dd15e9b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0E2">
        <w:rPr>
          <w:noProof/>
        </w:rPr>
        <w:drawing>
          <wp:inline distT="0" distB="0" distL="0" distR="0">
            <wp:extent cx="1873250" cy="1873250"/>
            <wp:effectExtent l="0" t="0" r="0" b="0"/>
            <wp:docPr id="4" name="Рисунок 4" descr="D:\Рабочий стол\ba992970-2446-4b78-a1fa-f2537970d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ba992970-2446-4b78-a1fa-f2537970d4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0E2" w:rsidRPr="002540E2" w:rsidRDefault="002540E2" w:rsidP="002540E2">
      <w:pPr>
        <w:jc w:val="center"/>
        <w:rPr>
          <w:lang w:val="kk-KZ"/>
        </w:rPr>
      </w:pPr>
      <w:r w:rsidRPr="002540E2">
        <w:rPr>
          <w:lang w:val="kk-KZ"/>
        </w:rPr>
        <w:t>Информация о проведении новогоднего праздника 5-8 классов</w:t>
      </w:r>
    </w:p>
    <w:p w:rsidR="002540E2" w:rsidRPr="002203C6" w:rsidRDefault="002540E2" w:rsidP="002540E2">
      <w:pPr>
        <w:jc w:val="center"/>
        <w:rPr>
          <w:lang w:val="kk-KZ"/>
        </w:rPr>
      </w:pPr>
      <w:r w:rsidRPr="002540E2">
        <w:rPr>
          <w:lang w:val="kk-KZ"/>
        </w:rPr>
        <w:t xml:space="preserve">   29.12.22 среди 5-8 классов прошел конкурс «Новый Год-новый шаг, новое счастье!"проведено праздничное мероприятие. Праздничное мероприятие организовали учащиеся парламентской организации. Чтобы развлечь детей, на елке выступили образы из чудесного мира. Новый год не прошел без Деда Мороза и Снегурочки.Ребята, одетые в разнообразные новогодние костюмы, показали, что с нетерпением ждут чудесного праздника. Дед Мороз и Снегурочка вытащили из каждого класса хорошо одетых учеников и вручили им подарки.</w:t>
      </w:r>
      <w:bookmarkStart w:id="0" w:name="_GoBack"/>
      <w:bookmarkEnd w:id="0"/>
    </w:p>
    <w:sectPr w:rsidR="002540E2" w:rsidRPr="00220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73"/>
    <w:rsid w:val="002203C6"/>
    <w:rsid w:val="002540E2"/>
    <w:rsid w:val="002D5D73"/>
    <w:rsid w:val="00CD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15FA"/>
  <w15:chartTrackingRefBased/>
  <w15:docId w15:val="{38680D61-EB6B-4EAF-B91F-9F966287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3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2203C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203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2</cp:revision>
  <dcterms:created xsi:type="dcterms:W3CDTF">2022-12-29T05:34:00Z</dcterms:created>
  <dcterms:modified xsi:type="dcterms:W3CDTF">2022-12-29T05:51:00Z</dcterms:modified>
</cp:coreProperties>
</file>