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B5A" w:rsidRPr="00E37BC3" w:rsidRDefault="00E37BC3">
      <w:pPr>
        <w:spacing w:after="166" w:line="241" w:lineRule="auto"/>
        <w:ind w:left="506" w:firstLine="432"/>
        <w:jc w:val="left"/>
        <w:rPr>
          <w:sz w:val="32"/>
        </w:rPr>
      </w:pPr>
      <w:r w:rsidRPr="00E37BC3">
        <w:rPr>
          <w:b/>
          <w:sz w:val="44"/>
          <w:u w:val="single" w:color="000000"/>
        </w:rPr>
        <w:t>С</w:t>
      </w:r>
      <w:r w:rsidRPr="00E37BC3">
        <w:rPr>
          <w:rFonts w:ascii="Arial KZ" w:eastAsia="Arial KZ" w:hAnsi="Arial KZ" w:cs="Arial KZ"/>
          <w:b/>
          <w:sz w:val="44"/>
        </w:rPr>
        <w:t xml:space="preserve"> </w:t>
      </w:r>
      <w:r w:rsidRPr="00E37BC3">
        <w:rPr>
          <w:b/>
          <w:sz w:val="44"/>
          <w:u w:val="single" w:color="000000"/>
        </w:rPr>
        <w:t>детства ребенка необходимо приучать</w:t>
      </w:r>
      <w:r w:rsidRPr="00E37BC3">
        <w:rPr>
          <w:b/>
          <w:sz w:val="44"/>
        </w:rPr>
        <w:t xml:space="preserve"> </w:t>
      </w:r>
      <w:proofErr w:type="gramStart"/>
      <w:r w:rsidRPr="00E37BC3">
        <w:rPr>
          <w:b/>
          <w:sz w:val="44"/>
          <w:u w:val="single" w:color="000000"/>
        </w:rPr>
        <w:t>говорить</w:t>
      </w:r>
      <w:proofErr w:type="gramEnd"/>
      <w:r w:rsidRPr="00E37BC3">
        <w:rPr>
          <w:b/>
          <w:sz w:val="44"/>
          <w:u w:val="single" w:color="000000"/>
        </w:rPr>
        <w:t xml:space="preserve"> «НЕТ» в следующих ситуациях:</w:t>
      </w:r>
      <w:r w:rsidRPr="00E37BC3">
        <w:rPr>
          <w:b/>
          <w:sz w:val="44"/>
        </w:rPr>
        <w:t xml:space="preserve"> </w:t>
      </w:r>
    </w:p>
    <w:p w:rsidR="00206B5A" w:rsidRPr="00E37BC3" w:rsidRDefault="00E37BC3">
      <w:pPr>
        <w:spacing w:after="0" w:line="259" w:lineRule="auto"/>
        <w:ind w:firstLine="0"/>
        <w:jc w:val="left"/>
        <w:rPr>
          <w:sz w:val="32"/>
        </w:rPr>
      </w:pPr>
      <w:r w:rsidRPr="00E37BC3">
        <w:rPr>
          <w:b/>
          <w:sz w:val="44"/>
        </w:rPr>
        <w:t xml:space="preserve"> </w:t>
      </w:r>
      <w:r w:rsidRPr="00E37BC3">
        <w:rPr>
          <w:b/>
          <w:sz w:val="44"/>
        </w:rPr>
        <w:tab/>
        <w:t xml:space="preserve"> </w:t>
      </w:r>
    </w:p>
    <w:p w:rsidR="00206B5A" w:rsidRPr="00E37BC3" w:rsidRDefault="00E37BC3">
      <w:pPr>
        <w:numPr>
          <w:ilvl w:val="0"/>
          <w:numId w:val="1"/>
        </w:numPr>
        <w:ind w:right="1"/>
        <w:rPr>
          <w:sz w:val="32"/>
        </w:rPr>
      </w:pPr>
      <w:r w:rsidRPr="00E37BC3">
        <w:rPr>
          <w:sz w:val="32"/>
        </w:rPr>
        <w:t>Когда ребенку предлагают совершить недостойный поступок;</w:t>
      </w:r>
      <w:r w:rsidRPr="00E37BC3">
        <w:rPr>
          <w:rFonts w:ascii="Wingdings" w:eastAsia="Wingdings" w:hAnsi="Wingdings" w:cs="Wingdings"/>
          <w:sz w:val="32"/>
          <w:vertAlign w:val="superscript"/>
        </w:rPr>
        <w:t></w:t>
      </w:r>
    </w:p>
    <w:p w:rsidR="00206B5A" w:rsidRPr="00E37BC3" w:rsidRDefault="00E37BC3">
      <w:pPr>
        <w:spacing w:after="404" w:line="265" w:lineRule="auto"/>
        <w:ind w:left="-5" w:hanging="10"/>
        <w:jc w:val="left"/>
        <w:rPr>
          <w:sz w:val="32"/>
        </w:rPr>
      </w:pPr>
      <w:r w:rsidRPr="00E37BC3">
        <w:rPr>
          <w:rFonts w:ascii="Wingdings" w:eastAsia="Wingdings" w:hAnsi="Wingdings" w:cs="Wingdings"/>
          <w:sz w:val="20"/>
        </w:rPr>
        <w:t></w:t>
      </w:r>
    </w:p>
    <w:p w:rsidR="00206B5A" w:rsidRPr="00E37BC3" w:rsidRDefault="00E37BC3">
      <w:pPr>
        <w:numPr>
          <w:ilvl w:val="0"/>
          <w:numId w:val="1"/>
        </w:numPr>
        <w:ind w:right="1"/>
        <w:rPr>
          <w:sz w:val="32"/>
        </w:rPr>
      </w:pPr>
      <w:r w:rsidRPr="00E37BC3">
        <w:rPr>
          <w:sz w:val="32"/>
        </w:rPr>
        <w:t>Если ребенку предлагают поехать куда-нибудь, предупреждая, чтобы он об этом никому не говорил;</w:t>
      </w:r>
      <w:r w:rsidRPr="00E37BC3">
        <w:rPr>
          <w:rFonts w:ascii="Wingdings" w:eastAsia="Wingdings" w:hAnsi="Wingdings" w:cs="Wingdings"/>
          <w:sz w:val="32"/>
          <w:vertAlign w:val="superscript"/>
        </w:rPr>
        <w:t></w:t>
      </w:r>
    </w:p>
    <w:p w:rsidR="00206B5A" w:rsidRPr="00E37BC3" w:rsidRDefault="00E37BC3">
      <w:pPr>
        <w:spacing w:after="404" w:line="265" w:lineRule="auto"/>
        <w:ind w:left="-5" w:hanging="10"/>
        <w:jc w:val="left"/>
        <w:rPr>
          <w:sz w:val="32"/>
        </w:rPr>
      </w:pPr>
      <w:r w:rsidRPr="00E37BC3">
        <w:rPr>
          <w:rFonts w:ascii="Wingdings" w:eastAsia="Wingdings" w:hAnsi="Wingdings" w:cs="Wingdings"/>
          <w:sz w:val="20"/>
        </w:rPr>
        <w:t></w:t>
      </w:r>
    </w:p>
    <w:p w:rsidR="00206B5A" w:rsidRPr="00E37BC3" w:rsidRDefault="00E37BC3">
      <w:pPr>
        <w:numPr>
          <w:ilvl w:val="0"/>
          <w:numId w:val="1"/>
        </w:numPr>
        <w:ind w:right="1"/>
        <w:rPr>
          <w:sz w:val="32"/>
        </w:rPr>
      </w:pPr>
      <w:r w:rsidRPr="00E37BC3">
        <w:rPr>
          <w:sz w:val="32"/>
        </w:rPr>
        <w:t>Когда незнакомый человек предлагает ребенку что-</w:t>
      </w:r>
      <w:r w:rsidRPr="00E37BC3">
        <w:rPr>
          <w:sz w:val="32"/>
        </w:rPr>
        <w:t>либо сладкое (конфеты, пирожные) или поиграть с котенком, собачкой;</w:t>
      </w:r>
      <w:r w:rsidRPr="00E37BC3">
        <w:rPr>
          <w:rFonts w:ascii="Wingdings" w:eastAsia="Wingdings" w:hAnsi="Wingdings" w:cs="Wingdings"/>
          <w:sz w:val="32"/>
          <w:vertAlign w:val="superscript"/>
        </w:rPr>
        <w:t></w:t>
      </w:r>
    </w:p>
    <w:p w:rsidR="00206B5A" w:rsidRPr="00E37BC3" w:rsidRDefault="00E37BC3">
      <w:pPr>
        <w:spacing w:after="404" w:line="265" w:lineRule="auto"/>
        <w:ind w:left="-5" w:hanging="10"/>
        <w:jc w:val="left"/>
        <w:rPr>
          <w:sz w:val="32"/>
        </w:rPr>
      </w:pPr>
      <w:r w:rsidRPr="00E37BC3">
        <w:rPr>
          <w:rFonts w:ascii="Wingdings" w:eastAsia="Wingdings" w:hAnsi="Wingdings" w:cs="Wingdings"/>
          <w:sz w:val="20"/>
        </w:rPr>
        <w:t></w:t>
      </w:r>
    </w:p>
    <w:p w:rsidR="00206B5A" w:rsidRPr="00E37BC3" w:rsidRDefault="00E37BC3">
      <w:pPr>
        <w:numPr>
          <w:ilvl w:val="0"/>
          <w:numId w:val="1"/>
        </w:numPr>
        <w:ind w:right="1"/>
        <w:rPr>
          <w:sz w:val="32"/>
        </w:rPr>
      </w:pPr>
      <w:r w:rsidRPr="00E37BC3">
        <w:rPr>
          <w:sz w:val="32"/>
        </w:rPr>
        <w:t>Когда ребенку предлагают «хорошо» отдохнуть вдали от взрослых, родителей;</w:t>
      </w:r>
      <w:r w:rsidRPr="00E37BC3">
        <w:rPr>
          <w:rFonts w:ascii="Wingdings" w:eastAsia="Wingdings" w:hAnsi="Wingdings" w:cs="Wingdings"/>
          <w:sz w:val="32"/>
          <w:vertAlign w:val="superscript"/>
        </w:rPr>
        <w:t></w:t>
      </w:r>
    </w:p>
    <w:p w:rsidR="00206B5A" w:rsidRPr="00E37BC3" w:rsidRDefault="00E37BC3">
      <w:pPr>
        <w:spacing w:after="404" w:line="265" w:lineRule="auto"/>
        <w:ind w:left="-5" w:hanging="10"/>
        <w:jc w:val="left"/>
        <w:rPr>
          <w:sz w:val="32"/>
        </w:rPr>
      </w:pPr>
      <w:r w:rsidRPr="00E37BC3">
        <w:rPr>
          <w:rFonts w:ascii="Wingdings" w:eastAsia="Wingdings" w:hAnsi="Wingdings" w:cs="Wingdings"/>
          <w:sz w:val="20"/>
        </w:rPr>
        <w:t></w:t>
      </w:r>
    </w:p>
    <w:p w:rsidR="00206B5A" w:rsidRPr="00E37BC3" w:rsidRDefault="00E37BC3">
      <w:pPr>
        <w:numPr>
          <w:ilvl w:val="0"/>
          <w:numId w:val="1"/>
        </w:numPr>
        <w:ind w:right="1"/>
        <w:rPr>
          <w:sz w:val="32"/>
        </w:rPr>
      </w:pPr>
      <w:r w:rsidRPr="00E37BC3">
        <w:rPr>
          <w:sz w:val="32"/>
        </w:rPr>
        <w:t>Если незнакомые люди предлагают довезти ребенка на машине или</w:t>
      </w:r>
      <w:r w:rsidRPr="00E37BC3">
        <w:rPr>
          <w:sz w:val="32"/>
        </w:rPr>
        <w:t xml:space="preserve"> показать им дорогу, сидя в машине;</w:t>
      </w:r>
      <w:r w:rsidRPr="00E37BC3">
        <w:rPr>
          <w:rFonts w:ascii="Wingdings" w:eastAsia="Wingdings" w:hAnsi="Wingdings" w:cs="Wingdings"/>
          <w:sz w:val="32"/>
          <w:vertAlign w:val="superscript"/>
        </w:rPr>
        <w:t></w:t>
      </w:r>
    </w:p>
    <w:p w:rsidR="00206B5A" w:rsidRPr="00E37BC3" w:rsidRDefault="00E37BC3">
      <w:pPr>
        <w:spacing w:after="404" w:line="265" w:lineRule="auto"/>
        <w:ind w:left="-5" w:hanging="10"/>
        <w:jc w:val="left"/>
        <w:rPr>
          <w:sz w:val="32"/>
        </w:rPr>
      </w:pPr>
      <w:r w:rsidRPr="00E37BC3">
        <w:rPr>
          <w:rFonts w:ascii="Wingdings" w:eastAsia="Wingdings" w:hAnsi="Wingdings" w:cs="Wingdings"/>
          <w:sz w:val="20"/>
        </w:rPr>
        <w:t></w:t>
      </w:r>
    </w:p>
    <w:p w:rsidR="00206B5A" w:rsidRPr="00E37BC3" w:rsidRDefault="00E37BC3">
      <w:pPr>
        <w:numPr>
          <w:ilvl w:val="0"/>
          <w:numId w:val="1"/>
        </w:numPr>
        <w:ind w:right="1"/>
        <w:rPr>
          <w:sz w:val="32"/>
        </w:rPr>
      </w:pPr>
      <w:r w:rsidRPr="00E37BC3">
        <w:rPr>
          <w:sz w:val="32"/>
        </w:rPr>
        <w:t>Когда малознакомые или незнакомые люди приглашают ребенка к себе в гости, на дискотеку и т.д.;</w:t>
      </w:r>
      <w:r w:rsidRPr="00E37BC3">
        <w:rPr>
          <w:rFonts w:ascii="Wingdings" w:eastAsia="Wingdings" w:hAnsi="Wingdings" w:cs="Wingdings"/>
          <w:sz w:val="32"/>
          <w:vertAlign w:val="superscript"/>
        </w:rPr>
        <w:t></w:t>
      </w:r>
    </w:p>
    <w:p w:rsidR="00206B5A" w:rsidRPr="00E37BC3" w:rsidRDefault="00E37BC3">
      <w:pPr>
        <w:spacing w:after="461" w:line="265" w:lineRule="auto"/>
        <w:ind w:left="-5" w:hanging="10"/>
        <w:jc w:val="left"/>
        <w:rPr>
          <w:sz w:val="32"/>
        </w:rPr>
      </w:pPr>
      <w:r w:rsidRPr="00E37BC3">
        <w:rPr>
          <w:rFonts w:ascii="Wingdings" w:eastAsia="Wingdings" w:hAnsi="Wingdings" w:cs="Wingdings"/>
          <w:sz w:val="20"/>
        </w:rPr>
        <w:t></w:t>
      </w:r>
    </w:p>
    <w:p w:rsidR="00206B5A" w:rsidRPr="00E37BC3" w:rsidRDefault="00E37BC3">
      <w:pPr>
        <w:numPr>
          <w:ilvl w:val="0"/>
          <w:numId w:val="1"/>
        </w:numPr>
        <w:spacing w:after="0" w:line="259" w:lineRule="auto"/>
        <w:ind w:right="1"/>
        <w:rPr>
          <w:sz w:val="32"/>
        </w:rPr>
      </w:pPr>
      <w:r w:rsidRPr="00E37BC3">
        <w:rPr>
          <w:sz w:val="32"/>
        </w:rPr>
        <w:t>Когда предлагают погадать с целью узнать будущее;</w:t>
      </w:r>
      <w:r w:rsidRPr="00E37BC3">
        <w:rPr>
          <w:rFonts w:ascii="Wingdings" w:eastAsia="Wingdings" w:hAnsi="Wingdings" w:cs="Wingdings"/>
          <w:sz w:val="32"/>
          <w:vertAlign w:val="superscript"/>
        </w:rPr>
        <w:t></w:t>
      </w:r>
    </w:p>
    <w:p w:rsidR="00206B5A" w:rsidRPr="00E37BC3" w:rsidRDefault="00E37BC3">
      <w:pPr>
        <w:spacing w:after="404" w:line="265" w:lineRule="auto"/>
        <w:ind w:left="-5" w:hanging="10"/>
        <w:jc w:val="left"/>
        <w:rPr>
          <w:sz w:val="32"/>
        </w:rPr>
      </w:pPr>
      <w:r w:rsidRPr="00E37BC3">
        <w:rPr>
          <w:rFonts w:ascii="Wingdings" w:eastAsia="Wingdings" w:hAnsi="Wingdings" w:cs="Wingdings"/>
          <w:sz w:val="20"/>
        </w:rPr>
        <w:t></w:t>
      </w:r>
    </w:p>
    <w:p w:rsidR="00206B5A" w:rsidRPr="00E37BC3" w:rsidRDefault="00E37BC3">
      <w:pPr>
        <w:numPr>
          <w:ilvl w:val="0"/>
          <w:numId w:val="1"/>
        </w:numPr>
        <w:spacing w:after="61"/>
        <w:ind w:right="1"/>
        <w:rPr>
          <w:sz w:val="32"/>
        </w:rPr>
      </w:pPr>
      <w:r w:rsidRPr="00E37BC3">
        <w:rPr>
          <w:sz w:val="32"/>
        </w:rPr>
        <w:t>Когда ребенку предлагают на улице купить какой</w:t>
      </w:r>
      <w:r w:rsidRPr="00E37BC3">
        <w:rPr>
          <w:rFonts w:ascii="Wingdings" w:eastAsia="Wingdings" w:hAnsi="Wingdings" w:cs="Wingdings"/>
          <w:sz w:val="32"/>
          <w:vertAlign w:val="superscript"/>
        </w:rPr>
        <w:t></w:t>
      </w:r>
    </w:p>
    <w:p w:rsidR="00206B5A" w:rsidRPr="00E37BC3" w:rsidRDefault="00E37BC3">
      <w:pPr>
        <w:spacing w:after="505" w:line="265" w:lineRule="auto"/>
        <w:ind w:left="-5" w:hanging="10"/>
        <w:jc w:val="left"/>
        <w:rPr>
          <w:sz w:val="32"/>
        </w:rPr>
      </w:pPr>
      <w:r w:rsidRPr="00E37BC3">
        <w:rPr>
          <w:rFonts w:ascii="Wingdings" w:eastAsia="Wingdings" w:hAnsi="Wingdings" w:cs="Wingdings"/>
          <w:sz w:val="20"/>
        </w:rPr>
        <w:t></w:t>
      </w:r>
    </w:p>
    <w:p w:rsidR="00206B5A" w:rsidRPr="00E37BC3" w:rsidRDefault="00E37BC3">
      <w:pPr>
        <w:ind w:left="-15" w:right="1" w:firstLine="0"/>
        <w:rPr>
          <w:sz w:val="32"/>
        </w:rPr>
      </w:pPr>
      <w:r w:rsidRPr="00E37BC3">
        <w:rPr>
          <w:sz w:val="32"/>
        </w:rPr>
        <w:t xml:space="preserve">– </w:t>
      </w:r>
      <w:r w:rsidRPr="00E37BC3">
        <w:rPr>
          <w:sz w:val="32"/>
        </w:rPr>
        <w:t>либо товар по дешевой цене, сыграть в азартную игру, обещая большой выигрыш.</w:t>
      </w:r>
      <w:r w:rsidRPr="00E37BC3">
        <w:rPr>
          <w:rFonts w:ascii="Wingdings" w:eastAsia="Wingdings" w:hAnsi="Wingdings" w:cs="Wingdings"/>
          <w:sz w:val="32"/>
          <w:vertAlign w:val="superscript"/>
        </w:rPr>
        <w:t></w:t>
      </w:r>
    </w:p>
    <w:p w:rsidR="00206B5A" w:rsidRPr="00E37BC3" w:rsidRDefault="00206B5A">
      <w:pPr>
        <w:rPr>
          <w:sz w:val="32"/>
        </w:rPr>
        <w:sectPr w:rsidR="00206B5A" w:rsidRPr="00E37BC3">
          <w:pgSz w:w="11900" w:h="16842"/>
          <w:pgMar w:top="1440" w:right="834" w:bottom="1440" w:left="1280" w:header="720" w:footer="720" w:gutter="0"/>
          <w:cols w:space="720"/>
        </w:sectPr>
      </w:pPr>
    </w:p>
    <w:p w:rsidR="00206B5A" w:rsidRPr="00E37BC3" w:rsidRDefault="00E37BC3">
      <w:pPr>
        <w:spacing w:after="13" w:line="240" w:lineRule="auto"/>
        <w:ind w:left="1453" w:firstLine="144"/>
        <w:jc w:val="left"/>
        <w:rPr>
          <w:sz w:val="32"/>
        </w:rPr>
      </w:pPr>
      <w:r w:rsidRPr="00E37BC3">
        <w:rPr>
          <w:b/>
          <w:sz w:val="44"/>
          <w:u w:val="single" w:color="000000"/>
        </w:rPr>
        <w:lastRenderedPageBreak/>
        <w:t>Правила поведения родителей, в</w:t>
      </w:r>
      <w:r w:rsidRPr="00E37BC3">
        <w:rPr>
          <w:b/>
          <w:sz w:val="44"/>
        </w:rPr>
        <w:t xml:space="preserve"> </w:t>
      </w:r>
      <w:r w:rsidRPr="00E37BC3">
        <w:rPr>
          <w:b/>
          <w:sz w:val="44"/>
          <w:u w:val="single" w:color="000000"/>
        </w:rPr>
        <w:t>случае получения информации о</w:t>
      </w:r>
      <w:r w:rsidRPr="00E37BC3">
        <w:rPr>
          <w:b/>
          <w:sz w:val="44"/>
        </w:rPr>
        <w:t xml:space="preserve"> </w:t>
      </w:r>
    </w:p>
    <w:p w:rsidR="00206B5A" w:rsidRPr="00E37BC3" w:rsidRDefault="00E37BC3">
      <w:pPr>
        <w:spacing w:after="0" w:line="241" w:lineRule="auto"/>
        <w:ind w:left="1885" w:hanging="600"/>
        <w:jc w:val="left"/>
        <w:rPr>
          <w:sz w:val="32"/>
        </w:rPr>
      </w:pPr>
      <w:r w:rsidRPr="00E37BC3">
        <w:rPr>
          <w:b/>
          <w:sz w:val="44"/>
          <w:u w:val="single" w:color="000000"/>
        </w:rPr>
        <w:t>совершении в о</w:t>
      </w:r>
      <w:r w:rsidRPr="00E37BC3">
        <w:rPr>
          <w:b/>
          <w:sz w:val="44"/>
          <w:u w:val="single" w:color="000000"/>
        </w:rPr>
        <w:t>тношении ребенка</w:t>
      </w:r>
      <w:r w:rsidRPr="00E37BC3">
        <w:rPr>
          <w:b/>
          <w:sz w:val="44"/>
        </w:rPr>
        <w:t xml:space="preserve"> </w:t>
      </w:r>
      <w:proofErr w:type="gramStart"/>
      <w:r w:rsidRPr="00E37BC3">
        <w:rPr>
          <w:b/>
          <w:sz w:val="44"/>
          <w:u w:val="single" w:color="000000"/>
        </w:rPr>
        <w:t>противоправных  действий</w:t>
      </w:r>
      <w:proofErr w:type="gramEnd"/>
      <w:r w:rsidRPr="00E37BC3">
        <w:rPr>
          <w:b/>
          <w:sz w:val="44"/>
          <w:u w:val="single" w:color="000000"/>
        </w:rPr>
        <w:t>:</w:t>
      </w:r>
      <w:r w:rsidRPr="00E37BC3">
        <w:rPr>
          <w:sz w:val="18"/>
        </w:rPr>
        <w:t xml:space="preserve"> </w:t>
      </w:r>
    </w:p>
    <w:p w:rsidR="00206B5A" w:rsidRPr="00E37BC3" w:rsidRDefault="00E37BC3">
      <w:pPr>
        <w:spacing w:after="0" w:line="236" w:lineRule="auto"/>
        <w:ind w:firstLine="707"/>
        <w:rPr>
          <w:sz w:val="32"/>
        </w:rPr>
      </w:pPr>
      <w:r w:rsidRPr="00E37BC3">
        <w:rPr>
          <w:noProof/>
          <w:sz w:val="32"/>
        </w:rPr>
        <w:drawing>
          <wp:anchor distT="0" distB="0" distL="114300" distR="114300" simplePos="0" relativeHeight="251658240" behindDoc="1" locked="0" layoutInCell="1" allowOverlap="0" wp14:anchorId="227EABF0" wp14:editId="7096CC22">
            <wp:simplePos x="0" y="0"/>
            <wp:positionH relativeFrom="column">
              <wp:posOffset>-1080769</wp:posOffset>
            </wp:positionH>
            <wp:positionV relativeFrom="paragraph">
              <wp:posOffset>-2116196</wp:posOffset>
            </wp:positionV>
            <wp:extent cx="7562215" cy="10694035"/>
            <wp:effectExtent l="0" t="0" r="0" b="0"/>
            <wp:wrapNone/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7BC3">
        <w:rPr>
          <w:b/>
          <w:i/>
          <w:sz w:val="32"/>
        </w:rPr>
        <w:t>Если со слов ребенка стало известно, что в отношении него было совершено противоправное действие против жизни и здоровья, половой неприкосновенности и половой свободы личности необходимо:</w:t>
      </w:r>
      <w:r w:rsidRPr="00E37BC3">
        <w:rPr>
          <w:sz w:val="18"/>
        </w:rPr>
        <w:t xml:space="preserve"> </w:t>
      </w:r>
    </w:p>
    <w:p w:rsidR="00206B5A" w:rsidRPr="00E37BC3" w:rsidRDefault="00E37BC3">
      <w:pPr>
        <w:spacing w:after="166" w:line="259" w:lineRule="auto"/>
        <w:ind w:firstLine="0"/>
        <w:jc w:val="left"/>
        <w:rPr>
          <w:sz w:val="32"/>
        </w:rPr>
      </w:pPr>
      <w:r w:rsidRPr="00E37BC3">
        <w:rPr>
          <w:sz w:val="18"/>
        </w:rPr>
        <w:t xml:space="preserve"> </w:t>
      </w:r>
    </w:p>
    <w:p w:rsidR="00206B5A" w:rsidRPr="00E37BC3" w:rsidRDefault="00E37BC3">
      <w:pPr>
        <w:numPr>
          <w:ilvl w:val="0"/>
          <w:numId w:val="2"/>
        </w:numPr>
        <w:spacing w:after="110" w:line="319" w:lineRule="auto"/>
        <w:ind w:right="1" w:firstLine="702"/>
        <w:rPr>
          <w:sz w:val="32"/>
        </w:rPr>
      </w:pPr>
      <w:r w:rsidRPr="00E37BC3">
        <w:rPr>
          <w:sz w:val="32"/>
        </w:rPr>
        <w:t xml:space="preserve">подробно расспросить ребенка об обстоятельствах произошедшего; </w:t>
      </w:r>
      <w:r w:rsidRPr="00E37BC3">
        <w:rPr>
          <w:sz w:val="32"/>
        </w:rPr>
        <w:tab/>
        <w:t xml:space="preserve"> </w:t>
      </w:r>
    </w:p>
    <w:p w:rsidR="00206B5A" w:rsidRPr="00E37BC3" w:rsidRDefault="00E37BC3">
      <w:pPr>
        <w:numPr>
          <w:ilvl w:val="0"/>
          <w:numId w:val="2"/>
        </w:numPr>
        <w:spacing w:after="110" w:line="325" w:lineRule="auto"/>
        <w:ind w:right="1" w:firstLine="702"/>
        <w:rPr>
          <w:sz w:val="32"/>
        </w:rPr>
      </w:pPr>
      <w:r w:rsidRPr="00E37BC3">
        <w:rPr>
          <w:sz w:val="32"/>
        </w:rPr>
        <w:t xml:space="preserve">незамедлительно сообщить о произошедшем в правоохранительные органы; </w:t>
      </w:r>
      <w:r w:rsidRPr="00E37BC3">
        <w:rPr>
          <w:sz w:val="32"/>
        </w:rPr>
        <w:tab/>
        <w:t xml:space="preserve"> </w:t>
      </w:r>
    </w:p>
    <w:p w:rsidR="00206B5A" w:rsidRPr="00E37BC3" w:rsidRDefault="00E37BC3">
      <w:pPr>
        <w:numPr>
          <w:ilvl w:val="0"/>
          <w:numId w:val="2"/>
        </w:numPr>
        <w:spacing w:after="179" w:line="277" w:lineRule="auto"/>
        <w:ind w:right="1" w:firstLine="702"/>
        <w:rPr>
          <w:sz w:val="32"/>
        </w:rPr>
      </w:pPr>
      <w:r w:rsidRPr="00E37BC3">
        <w:rPr>
          <w:sz w:val="32"/>
        </w:rPr>
        <w:t xml:space="preserve">если противоправное действие совершено дома, необходимо сохранить ту обстановку, которая была в момент совершения деяния; </w:t>
      </w:r>
      <w:r w:rsidRPr="00E37BC3">
        <w:rPr>
          <w:sz w:val="32"/>
        </w:rPr>
        <w:tab/>
        <w:t xml:space="preserve"> </w:t>
      </w:r>
    </w:p>
    <w:p w:rsidR="00206B5A" w:rsidRPr="00E37BC3" w:rsidRDefault="00E37BC3">
      <w:pPr>
        <w:numPr>
          <w:ilvl w:val="0"/>
          <w:numId w:val="2"/>
        </w:numPr>
        <w:spacing w:after="176" w:line="278" w:lineRule="auto"/>
        <w:ind w:right="1" w:firstLine="702"/>
        <w:rPr>
          <w:sz w:val="32"/>
        </w:rPr>
      </w:pPr>
      <w:r w:rsidRPr="00E37BC3">
        <w:rPr>
          <w:sz w:val="32"/>
        </w:rPr>
        <w:t xml:space="preserve">сохранить одежду ребенка, в которой он находился в момент совершения в отношении него противоправного деяния; </w:t>
      </w:r>
      <w:r w:rsidRPr="00E37BC3">
        <w:rPr>
          <w:sz w:val="32"/>
        </w:rPr>
        <w:tab/>
        <w:t xml:space="preserve"> </w:t>
      </w:r>
    </w:p>
    <w:p w:rsidR="00206B5A" w:rsidRPr="00E37BC3" w:rsidRDefault="00E37BC3">
      <w:pPr>
        <w:numPr>
          <w:ilvl w:val="0"/>
          <w:numId w:val="2"/>
        </w:numPr>
        <w:spacing w:after="79"/>
        <w:ind w:right="1" w:firstLine="702"/>
        <w:rPr>
          <w:sz w:val="32"/>
        </w:rPr>
      </w:pPr>
      <w:r w:rsidRPr="00E37BC3">
        <w:rPr>
          <w:sz w:val="32"/>
        </w:rPr>
        <w:t xml:space="preserve">не производить туалет ребенка, а также не мыть части тела, к которым прикасался злоумышленник. </w:t>
      </w:r>
    </w:p>
    <w:p w:rsidR="00206B5A" w:rsidRPr="00E37BC3" w:rsidRDefault="00E37BC3">
      <w:pPr>
        <w:spacing w:after="138" w:line="259" w:lineRule="auto"/>
        <w:ind w:firstLine="0"/>
        <w:jc w:val="left"/>
        <w:rPr>
          <w:sz w:val="32"/>
        </w:rPr>
      </w:pPr>
      <w:r w:rsidRPr="00E37BC3">
        <w:rPr>
          <w:sz w:val="18"/>
        </w:rPr>
        <w:t xml:space="preserve"> </w:t>
      </w:r>
    </w:p>
    <w:p w:rsidR="00206B5A" w:rsidRPr="00E37BC3" w:rsidRDefault="00E37BC3" w:rsidP="00E37BC3">
      <w:pPr>
        <w:spacing w:after="0" w:line="254" w:lineRule="auto"/>
        <w:ind w:firstLine="707"/>
        <w:jc w:val="left"/>
        <w:rPr>
          <w:sz w:val="32"/>
        </w:rPr>
      </w:pPr>
      <w:r w:rsidRPr="00E37BC3">
        <w:rPr>
          <w:b/>
          <w:i/>
          <w:sz w:val="32"/>
        </w:rPr>
        <w:t xml:space="preserve">Если стало известно, что в отношении ребенка </w:t>
      </w:r>
      <w:r w:rsidRPr="00E37BC3">
        <w:rPr>
          <w:b/>
          <w:i/>
          <w:sz w:val="32"/>
        </w:rPr>
        <w:t>было совершено противоправное деяние против собственности:</w:t>
      </w:r>
      <w:r w:rsidRPr="00E37BC3">
        <w:rPr>
          <w:sz w:val="28"/>
          <w:vertAlign w:val="subscript"/>
        </w:rPr>
        <w:t xml:space="preserve"> </w:t>
      </w:r>
      <w:r w:rsidRPr="00E37BC3">
        <w:rPr>
          <w:sz w:val="28"/>
          <w:vertAlign w:val="subscript"/>
        </w:rPr>
        <w:tab/>
      </w:r>
      <w:r w:rsidRPr="00E37BC3">
        <w:rPr>
          <w:sz w:val="18"/>
        </w:rPr>
        <w:t xml:space="preserve"> </w:t>
      </w:r>
    </w:p>
    <w:p w:rsidR="00206B5A" w:rsidRPr="00E37BC3" w:rsidRDefault="00E37BC3" w:rsidP="00E37BC3">
      <w:pPr>
        <w:numPr>
          <w:ilvl w:val="0"/>
          <w:numId w:val="2"/>
        </w:numPr>
        <w:spacing w:after="0"/>
        <w:ind w:right="1" w:firstLine="702"/>
        <w:rPr>
          <w:sz w:val="32"/>
        </w:rPr>
      </w:pPr>
      <w:r w:rsidRPr="00E37BC3">
        <w:rPr>
          <w:sz w:val="32"/>
        </w:rPr>
        <w:t xml:space="preserve">подробно расспросить у ребенка, что с ним </w:t>
      </w:r>
    </w:p>
    <w:p w:rsidR="00206B5A" w:rsidRPr="00E37BC3" w:rsidRDefault="00E37BC3" w:rsidP="00E37BC3">
      <w:pPr>
        <w:tabs>
          <w:tab w:val="center" w:pos="1822"/>
        </w:tabs>
        <w:spacing w:after="0"/>
        <w:ind w:left="-15" w:firstLine="0"/>
        <w:jc w:val="left"/>
        <w:rPr>
          <w:sz w:val="32"/>
        </w:rPr>
      </w:pPr>
      <w:r w:rsidRPr="00E37BC3">
        <w:rPr>
          <w:sz w:val="32"/>
        </w:rPr>
        <w:t xml:space="preserve"> </w:t>
      </w:r>
      <w:r w:rsidRPr="00E37BC3">
        <w:rPr>
          <w:sz w:val="32"/>
        </w:rPr>
        <w:tab/>
        <w:t xml:space="preserve">произошло; </w:t>
      </w:r>
    </w:p>
    <w:p w:rsidR="00206B5A" w:rsidRPr="00E37BC3" w:rsidRDefault="00E37BC3" w:rsidP="00E37BC3">
      <w:pPr>
        <w:numPr>
          <w:ilvl w:val="0"/>
          <w:numId w:val="2"/>
        </w:numPr>
        <w:spacing w:after="0"/>
        <w:ind w:right="1" w:firstLine="702"/>
        <w:rPr>
          <w:sz w:val="32"/>
        </w:rPr>
      </w:pPr>
      <w:r w:rsidRPr="00E37BC3">
        <w:rPr>
          <w:sz w:val="32"/>
        </w:rPr>
        <w:t xml:space="preserve">незамедлительно сообщить о произошедшем в </w:t>
      </w:r>
    </w:p>
    <w:p w:rsidR="00206B5A" w:rsidRPr="00E37BC3" w:rsidRDefault="00E37BC3" w:rsidP="00E37BC3">
      <w:pPr>
        <w:spacing w:after="0" w:line="286" w:lineRule="auto"/>
        <w:ind w:right="1" w:firstLine="0"/>
        <w:rPr>
          <w:sz w:val="32"/>
        </w:rPr>
      </w:pPr>
      <w:r>
        <w:rPr>
          <w:sz w:val="32"/>
        </w:rPr>
        <w:t>п</w:t>
      </w:r>
      <w:bookmarkStart w:id="0" w:name="_GoBack"/>
      <w:bookmarkEnd w:id="0"/>
      <w:r w:rsidRPr="00E37BC3">
        <w:rPr>
          <w:sz w:val="32"/>
        </w:rPr>
        <w:t xml:space="preserve">олицию; </w:t>
      </w:r>
    </w:p>
    <w:p w:rsidR="00206B5A" w:rsidRPr="00E37BC3" w:rsidRDefault="00E37BC3">
      <w:pPr>
        <w:spacing w:after="162" w:line="259" w:lineRule="auto"/>
        <w:ind w:firstLine="0"/>
        <w:jc w:val="left"/>
        <w:rPr>
          <w:sz w:val="32"/>
        </w:rPr>
      </w:pPr>
      <w:r w:rsidRPr="00E37BC3">
        <w:rPr>
          <w:color w:val="FF0000"/>
          <w:sz w:val="32"/>
        </w:rPr>
        <w:t xml:space="preserve"> </w:t>
      </w:r>
    </w:p>
    <w:p w:rsidR="00206B5A" w:rsidRPr="00E37BC3" w:rsidRDefault="00E37BC3">
      <w:pPr>
        <w:spacing w:after="0" w:line="259" w:lineRule="auto"/>
        <w:ind w:left="720" w:firstLine="0"/>
        <w:jc w:val="left"/>
        <w:rPr>
          <w:sz w:val="32"/>
        </w:rPr>
      </w:pPr>
      <w:r w:rsidRPr="00E37BC3">
        <w:rPr>
          <w:color w:val="FF0000"/>
          <w:sz w:val="32"/>
        </w:rPr>
        <w:t xml:space="preserve"> </w:t>
      </w:r>
    </w:p>
    <w:p w:rsidR="00206B5A" w:rsidRPr="00E37BC3" w:rsidRDefault="00E37BC3">
      <w:pPr>
        <w:spacing w:after="3" w:line="259" w:lineRule="auto"/>
        <w:ind w:left="606" w:hanging="10"/>
        <w:jc w:val="center"/>
        <w:rPr>
          <w:sz w:val="32"/>
        </w:rPr>
      </w:pPr>
      <w:r w:rsidRPr="00E37BC3">
        <w:rPr>
          <w:sz w:val="20"/>
        </w:rPr>
        <w:t xml:space="preserve"> </w:t>
      </w:r>
    </w:p>
    <w:sectPr w:rsidR="00206B5A" w:rsidRPr="00E37BC3">
      <w:pgSz w:w="11906" w:h="16838"/>
      <w:pgMar w:top="1049" w:right="852" w:bottom="127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KZ">
    <w:panose1 w:val="020B0604020202020204"/>
    <w:charset w:val="CC"/>
    <w:family w:val="swiss"/>
    <w:pitch w:val="variable"/>
    <w:sig w:usb0="800002A7" w:usb1="0000387A" w:usb2="0000002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00CA8"/>
    <w:multiLevelType w:val="hybridMultilevel"/>
    <w:tmpl w:val="9B70B3AE"/>
    <w:lvl w:ilvl="0" w:tplc="AB58D2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412ED36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C216481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0AF83FBA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4FE0A782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C1E6ED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0E681F6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597A1460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AE2DEDC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345A26"/>
    <w:multiLevelType w:val="hybridMultilevel"/>
    <w:tmpl w:val="47CE04EC"/>
    <w:lvl w:ilvl="0" w:tplc="1682EC62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  <w:lvl w:ilvl="1" w:tplc="06FA1FAA">
      <w:start w:val="1"/>
      <w:numFmt w:val="bullet"/>
      <w:lvlText w:val="o"/>
      <w:lvlJc w:val="left"/>
      <w:pPr>
        <w:ind w:left="15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  <w:lvl w:ilvl="2" w:tplc="199E4200">
      <w:start w:val="1"/>
      <w:numFmt w:val="bullet"/>
      <w:lvlText w:val="▪"/>
      <w:lvlJc w:val="left"/>
      <w:pPr>
        <w:ind w:left="22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  <w:lvl w:ilvl="3" w:tplc="89FADF66">
      <w:start w:val="1"/>
      <w:numFmt w:val="bullet"/>
      <w:lvlText w:val="•"/>
      <w:lvlJc w:val="left"/>
      <w:pPr>
        <w:ind w:left="2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  <w:lvl w:ilvl="4" w:tplc="C91CD83C">
      <w:start w:val="1"/>
      <w:numFmt w:val="bullet"/>
      <w:lvlText w:val="o"/>
      <w:lvlJc w:val="left"/>
      <w:pPr>
        <w:ind w:left="36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  <w:lvl w:ilvl="5" w:tplc="FFAE6910">
      <w:start w:val="1"/>
      <w:numFmt w:val="bullet"/>
      <w:lvlText w:val="▪"/>
      <w:lvlJc w:val="left"/>
      <w:pPr>
        <w:ind w:left="43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  <w:lvl w:ilvl="6" w:tplc="291EC62C">
      <w:start w:val="1"/>
      <w:numFmt w:val="bullet"/>
      <w:lvlText w:val="•"/>
      <w:lvlJc w:val="left"/>
      <w:pPr>
        <w:ind w:left="51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  <w:lvl w:ilvl="7" w:tplc="F8F6A582">
      <w:start w:val="1"/>
      <w:numFmt w:val="bullet"/>
      <w:lvlText w:val="o"/>
      <w:lvlJc w:val="left"/>
      <w:pPr>
        <w:ind w:left="5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  <w:lvl w:ilvl="8" w:tplc="FB769724">
      <w:start w:val="1"/>
      <w:numFmt w:val="bullet"/>
      <w:lvlText w:val="▪"/>
      <w:lvlJc w:val="left"/>
      <w:pPr>
        <w:ind w:left="6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5A"/>
    <w:rsid w:val="00206B5A"/>
    <w:rsid w:val="00E3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7CB9"/>
  <w15:docId w15:val="{03C66E61-850A-46B2-8B38-DC74B7E8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19" w:lineRule="auto"/>
      <w:ind w:firstLine="411"/>
      <w:jc w:val="both"/>
    </w:pPr>
    <w:rPr>
      <w:rFonts w:ascii="Times New Roman" w:eastAsia="Times New Roman" w:hAnsi="Times New Roman" w:cs="Times New Roman"/>
      <w:color w:val="000000"/>
      <w:sz w:val="3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7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DC9ED-2527-4992-ACBF-6D08C525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User</cp:lastModifiedBy>
  <cp:revision>2</cp:revision>
  <dcterms:created xsi:type="dcterms:W3CDTF">2021-02-19T10:46:00Z</dcterms:created>
  <dcterms:modified xsi:type="dcterms:W3CDTF">2021-02-19T10:46:00Z</dcterms:modified>
</cp:coreProperties>
</file>