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E5" w:rsidRDefault="00F91F59">
      <w:pPr>
        <w:rPr>
          <w:rFonts w:ascii="Arial" w:hAnsi="Arial" w:cs="Arial"/>
          <w:color w:val="000000"/>
          <w:sz w:val="21"/>
          <w:szCs w:val="21"/>
        </w:rPr>
      </w:pPr>
      <w:r w:rsidRPr="004007D4">
        <w:rPr>
          <w:rStyle w:val="a3"/>
          <w:rFonts w:ascii="Arial" w:hAnsi="Arial" w:cs="Arial"/>
          <w:color w:val="000000"/>
          <w:sz w:val="32"/>
          <w:szCs w:val="32"/>
        </w:rPr>
        <w:t>Гепатит А или болезнь Боткина</w:t>
      </w:r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острое вирусное заболевание печени, которое вызывает поражение клеток органа. Оно проявляется общей интоксикацией и </w:t>
      </w:r>
      <w:hyperlink r:id="rId5" w:history="1">
        <w:r>
          <w:rPr>
            <w:rStyle w:val="a4"/>
            <w:rFonts w:ascii="Arial" w:hAnsi="Arial" w:cs="Arial"/>
            <w:color w:val="0066FF"/>
            <w:sz w:val="21"/>
            <w:szCs w:val="21"/>
            <w:bdr w:val="none" w:sz="0" w:space="0" w:color="auto" w:frame="1"/>
          </w:rPr>
          <w:t>желтухой</w:t>
        </w:r>
      </w:hyperlink>
      <w:r>
        <w:rPr>
          <w:rFonts w:ascii="Arial" w:hAnsi="Arial" w:cs="Arial"/>
          <w:color w:val="000000"/>
          <w:sz w:val="21"/>
          <w:szCs w:val="21"/>
        </w:rPr>
        <w:t>. Гепатит А передается фекально-оральным путем, поэтому его еще называют «болезнью грязных рук».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По сравнению с другими гепатитами (В, С, Е), эта болезнь считается самой доброкачественной. В отличие от них гепатит А не вызывает хронических поражений и имеет низкий уровень смертности – менее 0,4%. При неосложненном течении симптомы болезни исчезают за 2 недели, а функции печени восстанавливаются на протяжении полутора месяцев.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Болезни одинаково подвержены и мужчины и женщины всех возрастов. Дети от года до 10 лет переносят болезнь в легкой форме, а младенцы и пожилые люди в тяжелой. После перенесенной болезни остается стойкий иммунитет, поэтому гепатитом А болеют один раз.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</w:rPr>
        <w:t>Статистика заболеваемости гепатитом А. </w:t>
      </w:r>
      <w:r>
        <w:rPr>
          <w:rFonts w:ascii="Arial" w:hAnsi="Arial" w:cs="Arial"/>
          <w:color w:val="000000"/>
          <w:sz w:val="21"/>
          <w:szCs w:val="21"/>
        </w:rPr>
        <w:t>По данным ВОЗ ежегодно болезнь переносят 1,5 миллиона человек. На деле число заболевших больше в разы. Дело в том, что 90% детей и 25% взрослых переносят скрытую бессимптомную форму болезни.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Вирусный гепатит А распространен в развивающихся странах с низкой санитарией^ Египет, Тунис, Индия, страны Юго-Восточной Азии, Южной Америки и Карибского бассейна. Об этом стоит помнить туристам, отправляющимся на отдых в жаркие страны. В некоторых государствах болезнь настолько распространена, что все дети переболевают до десятилетнего возраста. Территория СНГ относится к странам со средним риском заражения – 20-50 заболевших на 100 тысяч населения. Здесь сезонный подъем заболеваемости отмечают в августе – начале сентября.</w:t>
      </w:r>
    </w:p>
    <w:p w:rsidR="00F91F59" w:rsidRPr="00F91F59" w:rsidRDefault="009028FD" w:rsidP="00F9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</w:t>
      </w:r>
      <w:r w:rsidR="00F91F59" w:rsidRPr="00F91F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еханизм передачи – фекально-оральный.</w:t>
      </w:r>
      <w:r w:rsidR="00F91F59" w:rsidRPr="00F91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91F59" w:rsidRPr="00F91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Больной человек выделяет с калом в окружающую среду огромное количество вирусов. Они могут попасть в воду, на продукты питания, предметы быта. Если возбудитель попадет в рот здоровому восприимчивому к инфекции человеку, то разовьется гепатит.</w:t>
      </w:r>
      <w:r w:rsidR="00F91F59" w:rsidRPr="00F91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91F59" w:rsidRPr="00F91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91F59" w:rsidRPr="00F91F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Заразиться гепатитом А можно в таких ситуациях</w:t>
      </w:r>
      <w:bookmarkStart w:id="0" w:name="_GoBack"/>
      <w:bookmarkEnd w:id="0"/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Купание в загрязненных бассейнах и водоемах. Вирус попадает в рот с пресной и морской водой.</w:t>
      </w:r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Употребление в пищу загрязненных продуктов. Часто это ягоды, для удобрения которых использовались фекалии человека.</w:t>
      </w:r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Употребление в пищу сырых моллюсков и мидий из загрязненных водоемов, на которых может длительно сохраняться возбудитель болезни.</w:t>
      </w:r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использовании плохо очищенной воды. Зараженную воду опасно не только пить, но и использовать ее для мытья рук и посуды.</w:t>
      </w:r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совместном проживании с больным заражение происходит через предметы обихода (дверные ручки, полотенца, игрушки).</w:t>
      </w:r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половом контакте с больным. Этот путь передачи особенно распространен в среде гомосексуалистов.</w:t>
      </w:r>
    </w:p>
    <w:p w:rsidR="00F91F59" w:rsidRPr="00F91F59" w:rsidRDefault="00F91F59" w:rsidP="00F91F59">
      <w:pPr>
        <w:numPr>
          <w:ilvl w:val="0"/>
          <w:numId w:val="1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внутривенном введении наркотиков нестерильным шприцом. Вирус циркулирует в крови и через иглу передается от одного человека к другому.</w:t>
      </w:r>
    </w:p>
    <w:p w:rsidR="00F91F59" w:rsidRPr="00F91F59" w:rsidRDefault="00F91F59" w:rsidP="00F9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91F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 риска развития гепатита А</w:t>
      </w:r>
      <w:r w:rsidR="009028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F59" w:rsidRPr="00F91F59" w:rsidRDefault="00F91F59" w:rsidP="00F91F59">
      <w:pPr>
        <w:numPr>
          <w:ilvl w:val="0"/>
          <w:numId w:val="2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несоблюдение правил личной гигиены</w:t>
      </w:r>
    </w:p>
    <w:p w:rsidR="00F91F59" w:rsidRPr="00F91F59" w:rsidRDefault="00F91F59" w:rsidP="00F91F59">
      <w:pPr>
        <w:numPr>
          <w:ilvl w:val="0"/>
          <w:numId w:val="2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пребывание в местах большого скопления людей: интернаты, казармы</w:t>
      </w:r>
    </w:p>
    <w:p w:rsidR="00F91F59" w:rsidRPr="00F91F59" w:rsidRDefault="00F91F59" w:rsidP="00F91F59">
      <w:pPr>
        <w:numPr>
          <w:ilvl w:val="0"/>
          <w:numId w:val="2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пребывание в условиях, где отсутствует водопровод и канализация: лагеря беженцев, полевые лагеря военнослужащих</w:t>
      </w:r>
    </w:p>
    <w:p w:rsidR="00F91F59" w:rsidRPr="00F91F59" w:rsidRDefault="00F91F59" w:rsidP="00F91F59">
      <w:pPr>
        <w:numPr>
          <w:ilvl w:val="0"/>
          <w:numId w:val="2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поездки в районы с высоким уровнем заболеваемости без предварительной вакцинации</w:t>
      </w:r>
    </w:p>
    <w:p w:rsidR="00F91F59" w:rsidRPr="00F91F59" w:rsidRDefault="00F91F59" w:rsidP="00F91F59">
      <w:pPr>
        <w:numPr>
          <w:ilvl w:val="0"/>
          <w:numId w:val="2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проживание с человеком, больным гепатитом А</w:t>
      </w:r>
    </w:p>
    <w:p w:rsidR="00F91F59" w:rsidRDefault="00F91F59" w:rsidP="00F91F59">
      <w:pPr>
        <w:numPr>
          <w:ilvl w:val="0"/>
          <w:numId w:val="2"/>
        </w:num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91F5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отсутствие доступа к безопасной питьевой воде</w:t>
      </w:r>
    </w:p>
    <w:p w:rsidR="009028FD" w:rsidRPr="00F91F59" w:rsidRDefault="009028FD" w:rsidP="009028FD">
      <w:p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9028FD" w:rsidRPr="009028FD" w:rsidRDefault="009028FD" w:rsidP="009028FD">
      <w:p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Вакцинация направлена на снижение восприимчивости к вирусу.</w:t>
      </w:r>
    </w:p>
    <w:p w:rsidR="009028FD" w:rsidRPr="009028FD" w:rsidRDefault="009028FD" w:rsidP="009028FD">
      <w:p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Иммуноглобулин человека нормальный. 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Препарат вводят внутривенно </w:t>
      </w:r>
      <w:proofErr w:type="spellStart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капельно</w:t>
      </w:r>
      <w:proofErr w:type="spellEnd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людям, проживающим в одной квартире с заболевшим. Препарат содержит готовые донорские антитела против гепатита А и других инфекций. Его использование в несколько раз снижает риск заболеть.</w:t>
      </w:r>
    </w:p>
    <w:p w:rsidR="009028FD" w:rsidRPr="009028FD" w:rsidRDefault="009028FD" w:rsidP="009028FD">
      <w:p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Вакцина против гепатита А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– смесь обезвреженных очищенных вирусов. В ответ на введение </w:t>
      </w:r>
      <w:hyperlink r:id="rId6" w:history="1">
        <w:r w:rsidRPr="009028FD">
          <w:rPr>
            <w:rFonts w:ascii="inherit" w:eastAsia="Times New Roman" w:hAnsi="inherit" w:cs="Arial"/>
            <w:color w:val="0066FF"/>
            <w:sz w:val="21"/>
            <w:szCs w:val="21"/>
            <w:u w:val="single"/>
            <w:bdr w:val="none" w:sz="0" w:space="0" w:color="auto" w:frame="1"/>
            <w:lang w:eastAsia="ru-RU"/>
          </w:rPr>
          <w:t>вакцины</w:t>
        </w:r>
      </w:hyperlink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организм вырабатывает специфические антитела. Поэтому если происходит заражение, то болезнь не развивается – антитела быстро обезвреживают вирусы.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 </w:t>
      </w:r>
    </w:p>
    <w:p w:rsidR="009028FD" w:rsidRPr="009028FD" w:rsidRDefault="009028FD" w:rsidP="009028FD">
      <w:pPr>
        <w:spacing w:after="0" w:line="240" w:lineRule="auto"/>
        <w:ind w:left="210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 не включена в список обязательных прививок из-за ее дорогой стоимости.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Ее введение рекомендовано </w:t>
      </w:r>
      <w:r w:rsidRPr="009028F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людям, находящимся в группе риск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а: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Путешественникам, отбывающим в </w:t>
      </w:r>
      <w:proofErr w:type="gramStart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страны  с</w:t>
      </w:r>
      <w:proofErr w:type="gramEnd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низким уровнем гигиены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Военнослужащим, длительное время пребывающим в полевых условиях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Людям в лагерях беженцев и других местах, где невозможно соблюсти правила гигиены из-за отсутствия водопровода и канализации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медицинский персонал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работники предприятий пищевой промышленности</w:t>
      </w:r>
    </w:p>
    <w:p w:rsidR="009028FD" w:rsidRPr="009028FD" w:rsidRDefault="009028FD" w:rsidP="009028FD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Правила гигиены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 мыть руки после посещения туалета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пить только кипяченую воду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мыть овощи, фрукты и зелень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купаться в водоемах, в которые могли попасть сточные воды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 проваривать и прожаривать продукты при приготовлении</w:t>
      </w:r>
    </w:p>
    <w:p w:rsidR="009028FD" w:rsidRPr="009028FD" w:rsidRDefault="009028FD" w:rsidP="009028FD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Мероприятия относительно контактных лиц</w:t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t>Для предотвращения распространения инфекции, медработники наблюдают за людьми, находившимися в контакте с больным: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Карантин в группах и детских коллективах сроком на 35 суток с момента изоляции последнего заболевшего </w:t>
      </w:r>
      <w:proofErr w:type="spellStart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заболевшего</w:t>
      </w:r>
      <w:proofErr w:type="spellEnd"/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Наблюдение за всеми контактировавшими. Проверяют, нет ли желтушности на слизистых оболочках и склерах, не увеличена ли печень. При появлении гриппоподобных симптомов их необходимо изолировать</w:t>
      </w:r>
    </w:p>
    <w:p w:rsidR="009028FD" w:rsidRPr="009028FD" w:rsidRDefault="009028FD" w:rsidP="009028FD">
      <w:pPr>
        <w:numPr>
          <w:ilvl w:val="1"/>
          <w:numId w:val="2"/>
        </w:numPr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Анализ крови на наличие специфических антител к вирусу гепатита А (</w:t>
      </w:r>
      <w:proofErr w:type="spellStart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IgG</w:t>
      </w:r>
      <w:proofErr w:type="spellEnd"/>
      <w:r w:rsidRPr="009028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</w:t>
      </w:r>
    </w:p>
    <w:p w:rsidR="00F91F59" w:rsidRPr="009028FD" w:rsidRDefault="009028FD" w:rsidP="009028FD">
      <w:pPr>
        <w:rPr>
          <w:rFonts w:ascii="Times New Roman" w:hAnsi="Times New Roman" w:cs="Times New Roman"/>
        </w:rPr>
      </w:pPr>
      <w:r w:rsidRPr="009028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Гепатит А считается относительно доброкачественным заболеванием, но требует серьезного отношения и лечения. В противном случае его последствия могут ощущаться на протяжении месяцев и лет.</w:t>
      </w:r>
    </w:p>
    <w:sectPr w:rsidR="00F91F59" w:rsidRPr="0090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5248"/>
    <w:multiLevelType w:val="multilevel"/>
    <w:tmpl w:val="AEA2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347C5"/>
    <w:multiLevelType w:val="multilevel"/>
    <w:tmpl w:val="189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F47CF"/>
    <w:multiLevelType w:val="multilevel"/>
    <w:tmpl w:val="310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9"/>
    <w:rsid w:val="004007D4"/>
    <w:rsid w:val="008C12E5"/>
    <w:rsid w:val="009028FD"/>
    <w:rsid w:val="00F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49EE"/>
  <w15:chartTrackingRefBased/>
  <w15:docId w15:val="{68C6B1F6-E548-40AA-9C92-69E7824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F59"/>
    <w:rPr>
      <w:b/>
      <w:bCs/>
    </w:rPr>
  </w:style>
  <w:style w:type="character" w:styleId="a4">
    <w:name w:val="Hyperlink"/>
    <w:basedOn w:val="a0"/>
    <w:uiPriority w:val="99"/>
    <w:semiHidden/>
    <w:unhideWhenUsed/>
    <w:rsid w:val="00F9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med.com/subject-vakcina.html" TargetMode="External"/><Relationship Id="rId5" Type="http://schemas.openxmlformats.org/officeDocument/2006/relationships/hyperlink" Target="https://www.polismed.com/subject-zheltuk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2018-03-05T04:17:00Z</dcterms:created>
  <dcterms:modified xsi:type="dcterms:W3CDTF">2018-03-05T04:21:00Z</dcterms:modified>
</cp:coreProperties>
</file>