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E22" w:rsidRPr="005C1E22" w:rsidRDefault="005C1E22" w:rsidP="005C1E22">
      <w:pPr>
        <w:shd w:val="clear" w:color="auto" w:fill="FFFFFF" w:themeFill="background1"/>
        <w:spacing w:after="120" w:line="240" w:lineRule="auto"/>
        <w:outlineLvl w:val="0"/>
        <w:rPr>
          <w:rFonts w:ascii="Georgia" w:eastAsia="Times New Roman" w:hAnsi="Georgia" w:cs="Segoe UI"/>
          <w:b/>
          <w:kern w:val="36"/>
          <w:sz w:val="36"/>
          <w:szCs w:val="36"/>
          <w:lang w:eastAsia="ru-RU"/>
        </w:rPr>
      </w:pPr>
      <w:r w:rsidRPr="005C1E22">
        <w:rPr>
          <w:rFonts w:ascii="Georgia" w:eastAsia="Times New Roman" w:hAnsi="Georgia" w:cs="Segoe UI"/>
          <w:b/>
          <w:kern w:val="36"/>
          <w:sz w:val="36"/>
          <w:szCs w:val="36"/>
          <w:lang w:eastAsia="ru-RU"/>
        </w:rPr>
        <w:t>4. Учись быть читателем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jc w:val="center"/>
        <w:textAlignment w:val="center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1162050" cy="1638300"/>
            <wp:effectExtent l="19050" t="0" r="0" b="0"/>
            <wp:docPr id="1" name="Рисунок 1" descr="http://orlovka.org.ru/files/catalog/49/gallery/medium/01_1459251237.jp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lovka.org.ru/files/catalog/49/gallery/medium/01_1459251237.jp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563" t="22813" r="30312" b="23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22" w:rsidRPr="005C1E22" w:rsidRDefault="005C1E22" w:rsidP="005C1E22">
      <w:pPr>
        <w:shd w:val="clear" w:color="auto" w:fill="FFFFFF" w:themeFill="background1"/>
        <w:spacing w:line="240" w:lineRule="auto"/>
        <w:jc w:val="center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76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Приветствую! Ты снова на моей «страничке». Сегодня</w:t>
      </w:r>
      <w:r>
        <w:rPr>
          <w:rFonts w:ascii="Georgia" w:eastAsia="Times New Roman" w:hAnsi="Georgia" w:cs="Segoe UI"/>
          <w:sz w:val="24"/>
          <w:szCs w:val="24"/>
          <w:lang w:eastAsia="ru-RU"/>
        </w:rPr>
        <w:t xml:space="preserve"> п</w:t>
      </w: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еречитать все книги не удалось никому. Да и нужно ли читать все без разбора?</w:t>
      </w:r>
    </w:p>
    <w:p w:rsidR="005C1E22" w:rsidRPr="005C1E22" w:rsidRDefault="005C1E22" w:rsidP="005C1E22">
      <w:pPr>
        <w:shd w:val="clear" w:color="auto" w:fill="FFFFFF" w:themeFill="background1"/>
        <w:spacing w:line="276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Удовольствие и пользу ты получишь от тех книг, которые выбрал с толком.</w:t>
      </w:r>
    </w:p>
    <w:p w:rsidR="005C1E22" w:rsidRPr="005C1E22" w:rsidRDefault="005C1E22" w:rsidP="005C1E22">
      <w:pPr>
        <w:numPr>
          <w:ilvl w:val="0"/>
          <w:numId w:val="2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Прочти...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Пора в постель, но спать нам неохота.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Как хорошо читать по вечерам!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Мы в первый раз открыли Дон-Кихота,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Блуждаем по долинам и горам…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Что будет</w:t>
            </w:r>
            <w:proofErr w:type="gramEnd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дальше, знаем по картинке: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Крылом дырявым мельница махнет,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И будет сбит в неравном поединке</w:t>
            </w:r>
            <w:proofErr w:type="gramStart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 нее копье вонзивший Дон-Кихот.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И с этого торжественного мига</w:t>
            </w:r>
            <w:proofErr w:type="gramStart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авек мы покидаем отчий дом.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Ведут беседу двое: я и книга.</w:t>
            </w:r>
            <w:r w:rsidRPr="005C1E22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br/>
              <w:t>И целый мир неведомый кругом.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С. Маршак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762000" cy="923925"/>
            <wp:effectExtent l="19050" t="0" r="0" b="0"/>
            <wp:docPr id="2" name="Рисунок 2" descr="http://orlovka.org.ru/files/366/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lovka.org.ru/files/366/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 xml:space="preserve">Как же научиться </w:t>
      </w:r>
      <w:proofErr w:type="gramStart"/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>правильно</w:t>
      </w:r>
      <w:proofErr w:type="gramEnd"/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 xml:space="preserve"> выбирать книгу?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Первый шаг к книге надо сделать в уме – мысленно определить ЦЕЛЬ ЕЕ ЧТЕНИЯ. Задай себе вопрос: «Зачем я буду читать?».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Ты сформулировал ответ? Да. Значит, ты готов ко второму шагу. Теперь определи, КАКИМ ОБРАЗОМ ОТЫСКАТЬ КНИГУ.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Тот, кто думает, что достаточно подойти к стеллажам (</w:t>
      </w:r>
      <w:proofErr w:type="gram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см</w:t>
      </w:r>
      <w:proofErr w:type="gram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. словарик) и нужная книга сама окажется в руках, ошибается. Сделать верный шаг к нужной книге – это значит ТОЧНО ОПРЕДЕЛИТЬ ИСТОЧНИК ЕЕ ПОИСКА ИЛИ ВЫБОРА.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Библиотека предоставляет тебе множество источников: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если тебе нужна определенная книга о наличии книг информирует алфавитный каталог</w:t>
      </w:r>
    </w:p>
    <w:p w:rsidR="005C1E22" w:rsidRPr="005C1E22" w:rsidRDefault="005C1E22" w:rsidP="005C1E2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>если тебе нужно подобрать литературу по какой-либо теме твоими помощниками станут систематический каталог, систематическая картотека статей, справочники, словари, энциклопедии, рекомендательные списки, библиографические указатели, книжные выставки</w:t>
      </w:r>
    </w:p>
    <w:p w:rsidR="005C1E22" w:rsidRPr="005C1E22" w:rsidRDefault="005C1E22" w:rsidP="005C1E2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если тебя интересуют книжные </w:t>
      </w:r>
      <w:proofErr w:type="gram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новинки</w:t>
      </w:r>
      <w:proofErr w:type="gram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 ты найдешь их на выставке новых поступлений</w:t>
      </w:r>
    </w:p>
    <w:p w:rsidR="005C1E22" w:rsidRPr="005C1E22" w:rsidRDefault="005C1E22" w:rsidP="005C1E2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если ты не можешь решить, что выбрать обратись к открытому фонду, книжным выставкам, рекомендательным спискам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Если ты не знаешь, как лучше поступить, посоветуйся с библиотекарем!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Выбрать интересные и полезные книги для чтения тебе помогут рекомендательные списки литературы для самостоятельного и внеклассного чтения</w:t>
      </w:r>
      <w:r w:rsidRPr="005C1E22">
        <w:rPr>
          <w:rFonts w:ascii="Georgia" w:eastAsia="Times New Roman" w:hAnsi="Georgia" w:cs="Segoe UI"/>
          <w:sz w:val="24"/>
          <w:szCs w:val="24"/>
          <w:u w:val="single"/>
          <w:lang w:eastAsia="ru-RU"/>
        </w:rPr>
        <w:t>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numPr>
          <w:ilvl w:val="0"/>
          <w:numId w:val="4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Словарик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Выставка (книжная) – основная форма наглядной популяризации специально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отобранных и систематизированных книг, других документов, предлагаемых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читателям для обозрения и ознакомления.</w:t>
            </w:r>
          </w:p>
          <w:p w:rsidR="005C1E22" w:rsidRDefault="005C1E22" w:rsidP="005C1E22">
            <w:pPr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Рассмотри литературу, представленную на книжной выставке, а ту, 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которая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понравилась, возьми для чтения.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Выставка новых поступлений – выставка литературы, которая недавно поступила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библиотеку</w:t>
            </w: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брати</w:t>
            </w:r>
            <w:proofErr w:type="spell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внимание на выставку книжных новинок: ты обязательно 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найдешь что-то интересное.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Открытый фонд – библиотечный фонд, к которому читатель имеет свободный доступ.</w:t>
            </w:r>
          </w:p>
          <w:p w:rsidR="005C1E22" w:rsidRDefault="005C1E22" w:rsidP="005C1E22">
            <w:pPr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Подойди к стеллажам, расположенным на абонементе, и «поройся в книгах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ты обязательно найдешь что-то интересное для чтения.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Стеллаж – ряд полок в несколько ярусов, необходимых для хранения книг и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других документов.</w:t>
            </w:r>
          </w:p>
          <w:p w:rsidR="005C1E22" w:rsidRDefault="005C1E22" w:rsidP="005C1E22">
            <w:pPr>
              <w:numPr>
                <w:ilvl w:val="1"/>
                <w:numId w:val="4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Знай, что книги на стеллажах расставляются в определенном порядке: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 нарушай его.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647700" cy="952500"/>
            <wp:effectExtent l="19050" t="0" r="0" b="0"/>
            <wp:docPr id="3" name="Рисунок 3" descr="http://orlovka.org.ru/files/366/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lovka.org.ru/files/366/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Как же научиться </w:t>
      </w:r>
      <w:proofErr w:type="gram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правильно</w:t>
      </w:r>
      <w:proofErr w:type="gram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 читать книги? Вот тебе мои советы.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8"/>
          <w:szCs w:val="28"/>
          <w:lang w:eastAsia="ru-RU"/>
        </w:rPr>
      </w:pPr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>Заповеди читателя, или</w:t>
      </w:r>
      <w:proofErr w:type="gramStart"/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 xml:space="preserve"> К</w:t>
      </w:r>
      <w:proofErr w:type="gramEnd"/>
      <w:r w:rsidRPr="005C1E22">
        <w:rPr>
          <w:rFonts w:ascii="Georgia" w:eastAsia="Times New Roman" w:hAnsi="Georgia" w:cs="Segoe UI"/>
          <w:b/>
          <w:sz w:val="28"/>
          <w:szCs w:val="28"/>
          <w:lang w:eastAsia="ru-RU"/>
        </w:rPr>
        <w:t>ак читать книжки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Помни, что чтение – важная, серьезная работа, не жалей на чтение ни времени, ни сил.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Читай внимательно, вдумчиво, не спеша – лучше поймешь книгу.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Не читай все книги на один лад: справочники и энциклопедии – пища для ума, а рассказы, стихи и сказки – пища для души.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Посмотри сначала на титульную сторону обложки: ты узнаешь имя автора, название книги, где и когда она издана.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Не забывай прочитать вступительную (предисловие) и заключительную (послесловие) статьи</w:t>
      </w:r>
      <w:proofErr w:type="gram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.</w:t>
      </w:r>
      <w:proofErr w:type="gram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 </w:t>
      </w:r>
      <w:proofErr w:type="gram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</w:t>
      </w:r>
      <w:proofErr w:type="gram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ни расскажут много интересного об авторе книги, об истории её написания и т.д.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Пользуйся оглавлением.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>Обращай внимание на иллюстрации: они помогают полнее раскрыть содержание книги.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Не пропускай в книге описания природы, интерьера: они помогут лучше понять характер героя, ход событий.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Значения неизвестных тебе слов ищи в словарях, энциклопедиях.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Хочешь больше узнать – читай с карандашом, делай для себя выписки.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Не пропускай страниц, дочитывай произведение до конца.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Не читай сразу много книжек, читай только одну.</w:t>
      </w:r>
    </w:p>
    <w:p w:rsidR="005C1E22" w:rsidRPr="005C1E22" w:rsidRDefault="005C1E22" w:rsidP="005C1E2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Читай понемногу и думай, что хорошего есть в этой книге.</w:t>
      </w: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br/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numPr>
          <w:ilvl w:val="0"/>
          <w:numId w:val="6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А знаешь ли ты...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Пословицы и поговорки о книге и чтении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Ум без книги, как птица без крыльев.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Дом без книги – день без солнца.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День без книги, как обед без хлеба.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Учение – солнце, а книга – оконце.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Книгу читай, разума набирай.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Кому книга – развлечение, а кому – обучение.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 книгою подружишься, ума наберешься.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Книгу читать – все знать.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Книга добру научит, от </w:t>
            </w: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дурного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отвернет.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Книгу почитал – на крыльях полетал.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С книгой жить – век не </w:t>
            </w: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тужить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Недочитанная книга – не до конца пройденный путь.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Кто много читает, тот много знает.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762000" cy="1019175"/>
            <wp:effectExtent l="19050" t="0" r="0" b="0"/>
            <wp:docPr id="4" name="Рисунок 4" descr="http://orlovka.org.ru/files/366/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rlovka.org.ru/files/366/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Известный украинский просветитель Иван Огиенко (митрополит Илларион) разработал для школьников 12 правил чтения.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numPr>
          <w:ilvl w:val="0"/>
          <w:numId w:val="7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Вот некоторые: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чтение учит нас уму-разуму, заменяя нам жизненный опыт, кроме того дает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огромное эстетическое наслаждение. Поэтому, читая книги, никогда не спешите: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пускай учение будет серьезнее, а наслаждение глубже;</w:t>
            </w:r>
          </w:p>
          <w:p w:rsid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преждевременно не пытайтесь узнать о развязке книги: от этого внимание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ослабевает, интерес к книге снижается, ибо обед не начинается с десерта;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книгу создает писатель. Это его труд, поэтому всегда запоминайте имя автора.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sz w:val="24"/>
          <w:szCs w:val="24"/>
          <w:lang w:eastAsia="ru-RU"/>
        </w:rPr>
        <w:t>Запомни определенный алгоритм чтения: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прочитать;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обдумать;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выписать;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осмыслить;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усвоить;</w:t>
      </w:r>
    </w:p>
    <w:p w:rsidR="005C1E22" w:rsidRPr="005C1E22" w:rsidRDefault="005C1E22" w:rsidP="005C1E2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оценить.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lastRenderedPageBreak/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sz w:val="24"/>
          <w:szCs w:val="24"/>
          <w:lang w:eastAsia="ru-RU"/>
        </w:rPr>
        <w:t>Гигиена чтения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952500" cy="695325"/>
            <wp:effectExtent l="19050" t="0" r="0" b="0"/>
            <wp:docPr id="5" name="Рисунок 5" descr="http://orlovka.org.ru/files/366/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lovka.org.ru/files/366/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В помещении должен быть свежий воздух.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Свет (рассеянный, не очень яркий) должен падать с левой стороны.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Читать лежа вредно для глаз и для книги.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Лучше всего читать, сидя за столом. При этом книгу нужно класть не прямо на стол, а на специальную наклонную подставку: глаза меньше утомляются и текст лучше воспринимается.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Настольная лампа должна находиться на расстоянии не менее 1 м от текста.</w:t>
      </w:r>
    </w:p>
    <w:p w:rsidR="005C1E22" w:rsidRPr="005C1E22" w:rsidRDefault="005C1E22" w:rsidP="005C1E22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Расстояние от книги до глаз (при нормальном зрении) – не менее 35-40 см при наклоне книги 15 градусов.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Способов чтения существует много – от беглого просмотра до глубокого изучения с конспектированием. Какой же лучше использовать? Все зависит от той задачи, которую ты себе ставишь:</w:t>
      </w:r>
    </w:p>
    <w:p w:rsidR="005C1E22" w:rsidRPr="005C1E22" w:rsidRDefault="005C1E22" w:rsidP="005C1E2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ознакомление с конкретным изданием;</w:t>
      </w:r>
    </w:p>
    <w:p w:rsidR="005C1E22" w:rsidRPr="005C1E22" w:rsidRDefault="005C1E22" w:rsidP="005C1E2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ознакомление с конкретным автором (с помощью предисловия, послесловия, комментариев);</w:t>
      </w:r>
    </w:p>
    <w:p w:rsidR="005C1E22" w:rsidRPr="005C1E22" w:rsidRDefault="005C1E22" w:rsidP="005C1E22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начальное знакомство с темой, проблемой;</w:t>
      </w:r>
    </w:p>
    <w:p w:rsidR="00385C67" w:rsidRPr="00D5734F" w:rsidRDefault="005C1E22" w:rsidP="00D5734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поиски ответа на конкретный вопрос.</w:t>
      </w:r>
    </w:p>
    <w:p w:rsidR="00385C67" w:rsidRPr="00385C67" w:rsidRDefault="005C1E22" w:rsidP="00385C67">
      <w:pPr>
        <w:shd w:val="clear" w:color="auto" w:fill="FFFFFF" w:themeFill="background1"/>
        <w:spacing w:before="100" w:beforeAutospacing="1" w:after="100" w:afterAutospacing="1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Для решения разных задач необходимо выбрать наиболее подходящий способ </w:t>
      </w:r>
      <w:r w:rsidR="00385C67">
        <w:rPr>
          <w:rFonts w:ascii="Georgia" w:eastAsia="Times New Roman" w:hAnsi="Georgia" w:cs="Segoe UI"/>
          <w:sz w:val="24"/>
          <w:szCs w:val="24"/>
          <w:lang w:eastAsia="ru-RU"/>
        </w:rPr>
        <w:t>чтения:</w:t>
      </w:r>
    </w:p>
    <w:p w:rsidR="005C1E22" w:rsidRPr="005C1E22" w:rsidRDefault="005C1E22" w:rsidP="00385C67">
      <w:pPr>
        <w:shd w:val="clear" w:color="auto" w:fill="FFFFFF" w:themeFill="background1"/>
        <w:spacing w:after="0" w:line="240" w:lineRule="auto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noProof/>
          <w:sz w:val="24"/>
          <w:szCs w:val="24"/>
          <w:lang w:eastAsia="ru-RU"/>
        </w:rPr>
        <w:drawing>
          <wp:inline distT="0" distB="0" distL="0" distR="0">
            <wp:extent cx="857250" cy="590550"/>
            <wp:effectExtent l="19050" t="0" r="0" b="0"/>
            <wp:docPr id="7" name="Рисунок 6" descr="http://orlovka.org.ru/files/366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lovka.org.ru/files/366/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EC04A7" w:rsidRDefault="005C1E22" w:rsidP="00EC04A7">
      <w:pPr>
        <w:pStyle w:val="a8"/>
        <w:numPr>
          <w:ilvl w:val="0"/>
          <w:numId w:val="23"/>
        </w:num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bCs/>
          <w:sz w:val="24"/>
          <w:szCs w:val="24"/>
          <w:lang w:eastAsia="ru-RU"/>
        </w:rPr>
      </w:pPr>
      <w:r w:rsidRPr="00EC04A7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подробнее</w:t>
      </w:r>
    </w:p>
    <w:p w:rsid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bCs/>
          <w:sz w:val="24"/>
          <w:szCs w:val="24"/>
          <w:lang w:eastAsia="ru-RU"/>
        </w:rPr>
      </w:pP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 w:rsidRPr="00EC04A7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Углубленное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Этот способ предполагает внимательное прочтение материала: нужно </w:t>
            </w:r>
          </w:p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обратить внимание на детали, вникнуть в суть излагаемого, понять точку зрения</w:t>
            </w:r>
          </w:p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автора, уяснить связи описываемых событий. Дается анализ и оценка, что 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способствует более глубокому пониманию и запоминанию.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</w:p>
    <w:p w:rsidR="005C1E22" w:rsidRPr="00EC04A7" w:rsidRDefault="00EC04A7" w:rsidP="005C1E22">
      <w:pPr>
        <w:numPr>
          <w:ilvl w:val="0"/>
          <w:numId w:val="12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</w:t>
      </w:r>
      <w:r w:rsidR="005C1E22"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одробнее</w:t>
      </w:r>
    </w:p>
    <w:p w:rsidR="00EC04A7" w:rsidRPr="00EC04A7" w:rsidRDefault="00EC04A7" w:rsidP="00EC04A7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 w:rsidRPr="00EC04A7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Быстрое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чтение с выделением основной мысли текста, без акцента на детали,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без артикуляции (движения губ при чтении про себя).</w:t>
            </w:r>
          </w:p>
        </w:tc>
      </w:tr>
    </w:tbl>
    <w:p w:rsidR="005C1E22" w:rsidRDefault="00EC04A7" w:rsidP="005C1E22">
      <w:pPr>
        <w:numPr>
          <w:ilvl w:val="0"/>
          <w:numId w:val="13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</w:t>
      </w:r>
      <w:r w:rsidR="005C1E22"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одробнее</w:t>
      </w:r>
    </w:p>
    <w:p w:rsidR="00EC04A7" w:rsidRPr="00EC04A7" w:rsidRDefault="00EC04A7" w:rsidP="00EC04A7">
      <w:pPr>
        <w:shd w:val="clear" w:color="auto" w:fill="FFFFFF" w:themeFill="background1"/>
        <w:spacing w:after="0" w:line="240" w:lineRule="auto"/>
        <w:ind w:left="360"/>
        <w:rPr>
          <w:rFonts w:ascii="Georgia" w:eastAsia="Times New Roman" w:hAnsi="Georgia" w:cs="Segoe UI"/>
          <w:b/>
          <w:i/>
          <w:sz w:val="24"/>
          <w:szCs w:val="24"/>
          <w:lang w:eastAsia="ru-RU"/>
        </w:rPr>
      </w:pPr>
      <w:r w:rsidRPr="00EC04A7">
        <w:rPr>
          <w:rFonts w:ascii="Georgia" w:eastAsia="Times New Roman" w:hAnsi="Georgia" w:cs="Segoe UI"/>
          <w:b/>
          <w:i/>
          <w:sz w:val="24"/>
          <w:szCs w:val="24"/>
          <w:lang w:eastAsia="ru-RU"/>
        </w:rPr>
        <w:t> </w:t>
      </w:r>
    </w:p>
    <w:p w:rsidR="00EC04A7" w:rsidRPr="00EC04A7" w:rsidRDefault="00EC04A7" w:rsidP="00385C67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 w:rsidRPr="00EC04A7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Параллельное</w:t>
      </w:r>
    </w:p>
    <w:p w:rsidR="00EC04A7" w:rsidRPr="005C1E22" w:rsidRDefault="00EC04A7" w:rsidP="00EC04A7">
      <w:pPr>
        <w:shd w:val="clear" w:color="auto" w:fill="FFFFFF" w:themeFill="background1"/>
        <w:spacing w:line="240" w:lineRule="auto"/>
        <w:jc w:val="center"/>
        <w:rPr>
          <w:rFonts w:ascii="Georgia" w:eastAsia="Times New Roman" w:hAnsi="Georgia" w:cs="Segoe UI"/>
          <w:sz w:val="24"/>
          <w:szCs w:val="24"/>
          <w:lang w:eastAsia="ru-RU"/>
        </w:rPr>
      </w:pPr>
    </w:p>
    <w:tbl>
      <w:tblPr>
        <w:tblW w:w="966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8"/>
      </w:tblGrid>
      <w:tr w:rsidR="005C1E22" w:rsidRPr="005C1E22" w:rsidTr="00385C67">
        <w:trPr>
          <w:tblCellSpacing w:w="7" w:type="dxa"/>
        </w:trPr>
        <w:tc>
          <w:tcPr>
            <w:tcW w:w="9640" w:type="dxa"/>
            <w:hideMark/>
          </w:tcPr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При этом способе изучается несколько материалов по одной теме или проблеме </w:t>
            </w:r>
          </w:p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для того</w:t>
            </w: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чтобы проанализировать разные взгляды, выбрать наиболее </w:t>
            </w:r>
          </w:p>
          <w:p w:rsidR="00EC04A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предпочтительную позицию. Этот способ чтения лучше всего использовать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при подготовке докладов, рефератов.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</w:p>
    <w:p w:rsidR="005C1E22" w:rsidRPr="005C1E22" w:rsidRDefault="00385C67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В</w:t>
      </w:r>
      <w:r w:rsidR="005C1E22" w:rsidRPr="005C1E22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ыборочное</w:t>
      </w:r>
    </w:p>
    <w:p w:rsidR="005C1E22" w:rsidRPr="005C1E22" w:rsidRDefault="005C1E22" w:rsidP="005C1E22">
      <w:pPr>
        <w:numPr>
          <w:ilvl w:val="0"/>
          <w:numId w:val="14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подробнее</w:t>
      </w:r>
    </w:p>
    <w:tbl>
      <w:tblPr>
        <w:tblW w:w="9527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7"/>
      </w:tblGrid>
      <w:tr w:rsidR="005C1E22" w:rsidRPr="005C1E22" w:rsidTr="00385C67">
        <w:trPr>
          <w:tblCellSpacing w:w="7" w:type="dxa"/>
        </w:trPr>
        <w:tc>
          <w:tcPr>
            <w:tcW w:w="9499" w:type="dxa"/>
            <w:hideMark/>
          </w:tcPr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Предполагает избирательное знакомство с отдельными разделами книги после ее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предварительного просмотра, внимание фиксируется на тех моментах, которые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необходимы.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385C67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Ч</w:t>
      </w:r>
      <w:r w:rsidR="005C1E22" w:rsidRPr="005C1E22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тение-просмотр</w:t>
      </w:r>
    </w:p>
    <w:p w:rsidR="005C1E22" w:rsidRPr="005C1E22" w:rsidRDefault="005C1E22" w:rsidP="005C1E22">
      <w:pPr>
        <w:numPr>
          <w:ilvl w:val="0"/>
          <w:numId w:val="15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подробнее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Используется для предварительного ознакомления с книгой или статьей: 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пересматриваются предисловие, заключение, по содержанию определяются 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наиболее важные вопросы и др. Этот способ позволяет за короткий промежуток 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времени решить, стоит эту книгу (статью) более детально изучать или лучше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сразу выбрать нужный материал.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385C67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Ч</w:t>
      </w:r>
      <w:r w:rsidR="005C1E22" w:rsidRPr="005C1E22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тение-сканирование</w:t>
      </w:r>
    </w:p>
    <w:p w:rsidR="005C1E22" w:rsidRPr="005C1E22" w:rsidRDefault="005C1E22" w:rsidP="005C1E22">
      <w:pPr>
        <w:numPr>
          <w:ilvl w:val="0"/>
          <w:numId w:val="16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подробнее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Это быстрый просмотр печатного материала с целью поиска имен, дат, фактов и др.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Развитая зрительная память дает возможность при взгляде на страницу мгновенно 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отыскать нужную информацию: фамилию, цитату, название и т. п.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</w:pPr>
      <w:r w:rsidRPr="005C1E22">
        <w:rPr>
          <w:rFonts w:ascii="Georgia" w:eastAsia="Times New Roman" w:hAnsi="Georgia" w:cs="Segoe UI"/>
          <w:b/>
          <w:sz w:val="24"/>
          <w:szCs w:val="24"/>
          <w:u w:val="single"/>
          <w:lang w:eastAsia="ru-RU"/>
        </w:rPr>
        <w:t>Темп чтения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Наиболее распространенный темп чтения – 100-200 слов в минуту.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Ученые подсчитали, что современный человек должен уметь читать от 100 до 1000 слов в минуту. Или от 20 до 400 (по технике </w:t>
      </w:r>
      <w:proofErr w:type="spellStart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скорочтения</w:t>
      </w:r>
      <w:proofErr w:type="spell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) страниц в час.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Это интересно!</w:t>
      </w:r>
    </w:p>
    <w:p w:rsidR="005C1E22" w:rsidRPr="005C1E22" w:rsidRDefault="005C1E22" w:rsidP="005C1E22">
      <w:pPr>
        <w:numPr>
          <w:ilvl w:val="0"/>
          <w:numId w:val="17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Это интересно!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«Некоторые книги надо читать очень медленно, чтобы хорошо понять их смысл. </w:t>
            </w:r>
          </w:p>
          <w:p w:rsidR="00385C67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Но иногда, наоборот, необходимо схватывать общую связь мыслей, что достигается</w:t>
            </w:r>
          </w:p>
          <w:p w:rsidR="005C1E22" w:rsidRPr="005C1E22" w:rsidRDefault="005C1E22" w:rsidP="005C1E22">
            <w:pPr>
              <w:shd w:val="clear" w:color="auto" w:fill="FFFFFF" w:themeFill="background1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посредством БЫСТРОГО чтения». Н.А. Рубакин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b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sz w:val="24"/>
          <w:szCs w:val="24"/>
          <w:lang w:eastAsia="ru-RU"/>
        </w:rPr>
        <w:t>УЧИСЬ ВЫБИРАТЬ И ЧИТАТЬ КНИГИ!</w:t>
      </w:r>
    </w:p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numPr>
          <w:ilvl w:val="0"/>
          <w:numId w:val="18"/>
        </w:numPr>
        <w:shd w:val="clear" w:color="auto" w:fill="FFFFFF" w:themeFill="background1"/>
        <w:spacing w:line="240" w:lineRule="auto"/>
        <w:ind w:left="0"/>
        <w:jc w:val="right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b/>
          <w:bCs/>
          <w:sz w:val="24"/>
          <w:szCs w:val="24"/>
          <w:lang w:eastAsia="ru-RU"/>
        </w:rPr>
        <w:t>Помни!</w:t>
      </w:r>
    </w:p>
    <w:tbl>
      <w:tblPr>
        <w:tblW w:w="13563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3"/>
      </w:tblGrid>
      <w:tr w:rsidR="005C1E22" w:rsidRPr="005C1E22" w:rsidTr="005C1E22">
        <w:trPr>
          <w:tblCellSpacing w:w="7" w:type="dxa"/>
        </w:trPr>
        <w:tc>
          <w:tcPr>
            <w:tcW w:w="9165" w:type="dxa"/>
            <w:hideMark/>
          </w:tcPr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хочешь поговорить с кем-то – открой книгу.</w:t>
            </w:r>
          </w:p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тебе скучно – возьми книгу.</w:t>
            </w:r>
          </w:p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хочешь получить совет – ищи его в книге.</w:t>
            </w:r>
          </w:p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мечтаешь найти друга – подружись с книгой.</w:t>
            </w:r>
          </w:p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Если стремишься много знать – работай с книгой.</w:t>
            </w:r>
          </w:p>
          <w:p w:rsidR="005C1E22" w:rsidRPr="005C1E22" w:rsidRDefault="005C1E22" w:rsidP="005C1E22">
            <w:pPr>
              <w:numPr>
                <w:ilvl w:val="1"/>
                <w:numId w:val="18"/>
              </w:numPr>
              <w:shd w:val="clear" w:color="auto" w:fill="FFFFFF" w:themeFill="background1"/>
              <w:spacing w:after="0" w:line="240" w:lineRule="auto"/>
              <w:ind w:left="72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Если </w:t>
            </w:r>
            <w:proofErr w:type="gramStart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думаешь</w:t>
            </w:r>
            <w:proofErr w:type="gramEnd"/>
            <w:r w:rsidRPr="005C1E22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стать настоящим человеком – читай книгу.</w:t>
            </w:r>
          </w:p>
        </w:tc>
      </w:tr>
    </w:tbl>
    <w:p w:rsidR="005C1E22" w:rsidRPr="005C1E22" w:rsidRDefault="005C1E22" w:rsidP="005C1E22">
      <w:pPr>
        <w:shd w:val="clear" w:color="auto" w:fill="FFFFFF" w:themeFill="background1"/>
        <w:spacing w:after="0"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 </w:t>
      </w:r>
    </w:p>
    <w:p w:rsidR="005C1E22" w:rsidRPr="005C1E22" w:rsidRDefault="005C1E22" w:rsidP="005C1E22">
      <w:pPr>
        <w:shd w:val="clear" w:color="auto" w:fill="FFFFFF" w:themeFill="background1"/>
        <w:spacing w:line="240" w:lineRule="auto"/>
        <w:rPr>
          <w:rFonts w:ascii="Georgia" w:eastAsia="Times New Roman" w:hAnsi="Georgia" w:cs="Segoe UI"/>
          <w:sz w:val="24"/>
          <w:szCs w:val="24"/>
          <w:lang w:eastAsia="ru-RU"/>
        </w:rPr>
      </w:pPr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 xml:space="preserve">Следующий раз мы отправимся в гости к доктору </w:t>
      </w:r>
      <w:proofErr w:type="spellStart"/>
      <w:r w:rsidRPr="005C1E22">
        <w:rPr>
          <w:rFonts w:ascii="Georgia" w:eastAsia="Times New Roman" w:hAnsi="Georgia" w:cs="Segoe UI"/>
          <w:b/>
          <w:sz w:val="24"/>
          <w:szCs w:val="24"/>
          <w:lang w:eastAsia="ru-RU"/>
        </w:rPr>
        <w:t>Нервистраничкину</w:t>
      </w:r>
      <w:proofErr w:type="spellEnd"/>
      <w:r w:rsidRPr="005C1E22">
        <w:rPr>
          <w:rFonts w:ascii="Georgia" w:eastAsia="Times New Roman" w:hAnsi="Georgia" w:cs="Segoe UI"/>
          <w:sz w:val="24"/>
          <w:szCs w:val="24"/>
          <w:lang w:eastAsia="ru-RU"/>
        </w:rPr>
        <w:t>: он хочет поделиться своими советами, как беречь книгу. До встречи!</w:t>
      </w:r>
    </w:p>
    <w:p w:rsidR="001A39E5" w:rsidRDefault="001A39E5"/>
    <w:sectPr w:rsidR="001A39E5" w:rsidSect="00D5734F">
      <w:pgSz w:w="11906" w:h="16838"/>
      <w:pgMar w:top="1134" w:right="850" w:bottom="851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4C4"/>
    <w:multiLevelType w:val="multilevel"/>
    <w:tmpl w:val="F2B0F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F0B4D"/>
    <w:multiLevelType w:val="multilevel"/>
    <w:tmpl w:val="6752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56DFC"/>
    <w:multiLevelType w:val="multilevel"/>
    <w:tmpl w:val="7BD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81451"/>
    <w:multiLevelType w:val="multilevel"/>
    <w:tmpl w:val="435A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C251C7"/>
    <w:multiLevelType w:val="multilevel"/>
    <w:tmpl w:val="24DA3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2B642C"/>
    <w:multiLevelType w:val="multilevel"/>
    <w:tmpl w:val="74D6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2554F9"/>
    <w:multiLevelType w:val="multilevel"/>
    <w:tmpl w:val="43C8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A6E72"/>
    <w:multiLevelType w:val="multilevel"/>
    <w:tmpl w:val="A3A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D4B80"/>
    <w:multiLevelType w:val="multilevel"/>
    <w:tmpl w:val="6C9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C6235A"/>
    <w:multiLevelType w:val="multilevel"/>
    <w:tmpl w:val="EA48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EF6239"/>
    <w:multiLevelType w:val="hybridMultilevel"/>
    <w:tmpl w:val="038C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B41314"/>
    <w:multiLevelType w:val="hybridMultilevel"/>
    <w:tmpl w:val="31866304"/>
    <w:lvl w:ilvl="0" w:tplc="0419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</w:abstractNum>
  <w:abstractNum w:abstractNumId="12">
    <w:nsid w:val="42207A4E"/>
    <w:multiLevelType w:val="multilevel"/>
    <w:tmpl w:val="A8E4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A170E8"/>
    <w:multiLevelType w:val="multilevel"/>
    <w:tmpl w:val="A2F0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831815"/>
    <w:multiLevelType w:val="multilevel"/>
    <w:tmpl w:val="4B0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7B18BF"/>
    <w:multiLevelType w:val="hybridMultilevel"/>
    <w:tmpl w:val="11DC6D68"/>
    <w:lvl w:ilvl="0" w:tplc="0419000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65" w:hanging="360"/>
      </w:pPr>
      <w:rPr>
        <w:rFonts w:ascii="Wingdings" w:hAnsi="Wingdings" w:hint="default"/>
      </w:rPr>
    </w:lvl>
  </w:abstractNum>
  <w:abstractNum w:abstractNumId="16">
    <w:nsid w:val="6A4F3997"/>
    <w:multiLevelType w:val="multilevel"/>
    <w:tmpl w:val="339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C51EAC"/>
    <w:multiLevelType w:val="hybridMultilevel"/>
    <w:tmpl w:val="CBF8A0E0"/>
    <w:lvl w:ilvl="0" w:tplc="04190001">
      <w:start w:val="1"/>
      <w:numFmt w:val="bullet"/>
      <w:lvlText w:val=""/>
      <w:lvlJc w:val="left"/>
      <w:pPr>
        <w:ind w:left="8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890" w:hanging="360"/>
      </w:pPr>
      <w:rPr>
        <w:rFonts w:ascii="Wingdings" w:hAnsi="Wingdings" w:hint="default"/>
      </w:rPr>
    </w:lvl>
  </w:abstractNum>
  <w:abstractNum w:abstractNumId="18">
    <w:nsid w:val="752435E4"/>
    <w:multiLevelType w:val="multilevel"/>
    <w:tmpl w:val="F2D8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C63DE"/>
    <w:multiLevelType w:val="multilevel"/>
    <w:tmpl w:val="FDDA3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567025"/>
    <w:multiLevelType w:val="multilevel"/>
    <w:tmpl w:val="1FF4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FF29EA"/>
    <w:multiLevelType w:val="hybridMultilevel"/>
    <w:tmpl w:val="83A84ED2"/>
    <w:lvl w:ilvl="0" w:tplc="0419000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80" w:hanging="360"/>
      </w:pPr>
      <w:rPr>
        <w:rFonts w:ascii="Wingdings" w:hAnsi="Wingdings" w:hint="default"/>
      </w:rPr>
    </w:lvl>
  </w:abstractNum>
  <w:abstractNum w:abstractNumId="22">
    <w:nsid w:val="79D8137B"/>
    <w:multiLevelType w:val="multilevel"/>
    <w:tmpl w:val="0D0E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13"/>
  </w:num>
  <w:num w:numId="5">
    <w:abstractNumId w:val="7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2"/>
  </w:num>
  <w:num w:numId="11">
    <w:abstractNumId w:val="19"/>
  </w:num>
  <w:num w:numId="12">
    <w:abstractNumId w:val="22"/>
  </w:num>
  <w:num w:numId="13">
    <w:abstractNumId w:val="3"/>
  </w:num>
  <w:num w:numId="14">
    <w:abstractNumId w:val="16"/>
  </w:num>
  <w:num w:numId="15">
    <w:abstractNumId w:val="5"/>
  </w:num>
  <w:num w:numId="16">
    <w:abstractNumId w:val="14"/>
  </w:num>
  <w:num w:numId="17">
    <w:abstractNumId w:val="6"/>
  </w:num>
  <w:num w:numId="18">
    <w:abstractNumId w:val="2"/>
  </w:num>
  <w:num w:numId="19">
    <w:abstractNumId w:val="21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E22"/>
    <w:rsid w:val="001A39E5"/>
    <w:rsid w:val="00385C67"/>
    <w:rsid w:val="005C1E22"/>
    <w:rsid w:val="006C259A"/>
    <w:rsid w:val="00AC1DA2"/>
    <w:rsid w:val="00C75765"/>
    <w:rsid w:val="00D5734F"/>
    <w:rsid w:val="00EC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9E5"/>
  </w:style>
  <w:style w:type="paragraph" w:styleId="1">
    <w:name w:val="heading 1"/>
    <w:basedOn w:val="a"/>
    <w:link w:val="10"/>
    <w:uiPriority w:val="9"/>
    <w:qFormat/>
    <w:rsid w:val="005C1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1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C1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C1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5C1E22"/>
  </w:style>
  <w:style w:type="character" w:styleId="a5">
    <w:name w:val="Emphasis"/>
    <w:basedOn w:val="a0"/>
    <w:uiPriority w:val="20"/>
    <w:qFormat/>
    <w:rsid w:val="005C1E2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E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C1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60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3840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49130">
                      <w:marLeft w:val="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9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5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89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70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4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3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43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11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8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6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orlovka.org.ru/files/catalog/49/gallery/big/01_1459251237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2020-11-18T07:04:00Z</dcterms:created>
  <dcterms:modified xsi:type="dcterms:W3CDTF">2021-02-19T08:28:00Z</dcterms:modified>
</cp:coreProperties>
</file>