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EC" w:rsidRDefault="00BA32EC" w:rsidP="00BA32EC">
      <w:pPr>
        <w:pStyle w:val="1"/>
        <w:spacing w:before="0" w:line="240" w:lineRule="auto"/>
        <w:jc w:val="center"/>
      </w:pPr>
      <w:r>
        <w:t>"Білім беру объектілеріне қойылатын санитариялық-эпидемиологиялық талаптар" санитариялық қағидаларын бекіту туралы</w:t>
      </w:r>
    </w:p>
    <w:p w:rsidR="00BA32EC" w:rsidRDefault="00BA32EC" w:rsidP="00BA32EC">
      <w:pPr>
        <w:spacing w:after="0" w:line="240" w:lineRule="auto"/>
        <w:jc w:val="both"/>
        <w:rPr>
          <w:rFonts w:ascii="Times New Roman" w:eastAsia="Times New Roman" w:hAnsi="Times New Roman" w:cs="Times New Roman"/>
          <w:sz w:val="24"/>
          <w:szCs w:val="24"/>
          <w:lang w:val="kk-KZ"/>
        </w:rPr>
      </w:pPr>
    </w:p>
    <w:p w:rsidR="00BA32EC" w:rsidRPr="00BA32EC" w:rsidRDefault="00BA32EC" w:rsidP="00BA32EC">
      <w:pPr>
        <w:spacing w:after="0" w:line="240" w:lineRule="auto"/>
        <w:jc w:val="both"/>
        <w:rPr>
          <w:rFonts w:ascii="Times New Roman" w:eastAsia="Times New Roman" w:hAnsi="Times New Roman" w:cs="Times New Roman"/>
          <w:sz w:val="24"/>
          <w:szCs w:val="24"/>
          <w:lang w:val="kk-KZ"/>
        </w:rPr>
      </w:pPr>
      <w:r w:rsidRPr="00BA32EC">
        <w:rPr>
          <w:rFonts w:ascii="Times New Roman" w:eastAsia="Times New Roman" w:hAnsi="Times New Roman" w:cs="Times New Roman"/>
          <w:sz w:val="24"/>
          <w:szCs w:val="24"/>
          <w:lang w:val="kk-KZ"/>
        </w:rPr>
        <w:t xml:space="preserve"> "Халық денсаулығы және денсаулық сақтау жүйесі туралы" 2009 жылғы 18 қыркүйектегі Қазақстан Республикасы Кодексінің </w:t>
      </w:r>
      <w:hyperlink r:id="rId4" w:anchor="z1451" w:history="1">
        <w:r w:rsidRPr="00BA32EC">
          <w:rPr>
            <w:rFonts w:ascii="Times New Roman" w:eastAsia="Times New Roman" w:hAnsi="Times New Roman" w:cs="Times New Roman"/>
            <w:color w:val="0000FF"/>
            <w:sz w:val="24"/>
            <w:szCs w:val="24"/>
            <w:u w:val="single"/>
            <w:lang w:val="kk-KZ"/>
          </w:rPr>
          <w:t>144-бабының</w:t>
        </w:r>
      </w:hyperlink>
      <w:r w:rsidRPr="00BA32EC">
        <w:rPr>
          <w:rFonts w:ascii="Times New Roman" w:eastAsia="Times New Roman" w:hAnsi="Times New Roman" w:cs="Times New Roman"/>
          <w:sz w:val="24"/>
          <w:szCs w:val="24"/>
          <w:lang w:val="kk-KZ"/>
        </w:rPr>
        <w:t xml:space="preserve"> 6-тармағына сәйкес </w:t>
      </w:r>
      <w:r w:rsidRPr="00BA32EC">
        <w:rPr>
          <w:rFonts w:ascii="Times New Roman" w:eastAsia="Times New Roman" w:hAnsi="Times New Roman" w:cs="Times New Roman"/>
          <w:b/>
          <w:bCs/>
          <w:sz w:val="24"/>
          <w:szCs w:val="24"/>
          <w:lang w:val="kk-KZ"/>
        </w:rPr>
        <w:t>БҰЙЫРАМЫН: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lang w:val="kk-KZ"/>
        </w:rPr>
        <w:t xml:space="preserve">      </w:t>
      </w:r>
      <w:r w:rsidRPr="00BA32EC">
        <w:rPr>
          <w:rFonts w:ascii="Times New Roman" w:eastAsia="Times New Roman" w:hAnsi="Times New Roman" w:cs="Times New Roman"/>
          <w:sz w:val="24"/>
          <w:szCs w:val="24"/>
        </w:rPr>
        <w:t xml:space="preserve">1. Қоса беріліп отырған "Білім беру объектілеріне қойылатын санитариялық-эпидемиологиялық талаптар" санитариялық </w:t>
      </w:r>
      <w:hyperlink r:id="rId5" w:anchor="z6" w:history="1">
        <w:r w:rsidRPr="00BA32EC">
          <w:rPr>
            <w:rFonts w:ascii="Times New Roman" w:eastAsia="Times New Roman" w:hAnsi="Times New Roman" w:cs="Times New Roman"/>
            <w:color w:val="0000FF"/>
            <w:sz w:val="24"/>
            <w:szCs w:val="24"/>
            <w:u w:val="single"/>
          </w:rPr>
          <w:t>қағидалары</w:t>
        </w:r>
      </w:hyperlink>
      <w:r w:rsidRPr="00BA32EC">
        <w:rPr>
          <w:rFonts w:ascii="Times New Roman" w:eastAsia="Times New Roman" w:hAnsi="Times New Roman" w:cs="Times New Roman"/>
          <w:sz w:val="24"/>
          <w:szCs w:val="24"/>
        </w:rPr>
        <w:t xml:space="preserve"> бекітілсін.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Қазақстан Республикасы Ұлттық экономика министрлігінің Тұтынушылардың құқықтарын қорғау комитеті заңнамада белгіленген тәртіппен: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осы бұйрықтың Қазақстан Республикасы Әділет министрлігінде мемлекеттік тіркелуін;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осы бұйрықтың Қазақстан Республикасы Ұлттық экономика министрлігінің интернет-ресурсында орналастырылуын қамтамасыз етсін.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Осы бұйрықтың орындалуын бақылау жетекшілік ететін Қазақстан Республикасының Ұлттық экономика вице-министріне жүктелсін.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Осы бұйрық алғашқы ресми жарияланған күнінен бастап күнтізбелік он күн өткен соң қолданысқа енгізіледі.</w:t>
      </w:r>
    </w:p>
    <w:tbl>
      <w:tblPr>
        <w:tblW w:w="9225" w:type="dxa"/>
        <w:tblCellSpacing w:w="15" w:type="dxa"/>
        <w:tblCellMar>
          <w:top w:w="15" w:type="dxa"/>
          <w:left w:w="15" w:type="dxa"/>
          <w:bottom w:w="15" w:type="dxa"/>
          <w:right w:w="15" w:type="dxa"/>
        </w:tblCellMar>
        <w:tblLook w:val="04A0"/>
      </w:tblPr>
      <w:tblGrid>
        <w:gridCol w:w="6870"/>
        <w:gridCol w:w="2355"/>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Қазақстан Республикасының</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Ұлттық экономика министрі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 Досаев</w:t>
            </w: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"КЕЛІСІЛГЕН"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Қазақстан Республикасының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Білім және ғылым министрі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___________ А. Сәрінжіпов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2015 жылғы 16 қаңтар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"КЕЛІСІЛГЕН"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Қазақстан Республикасының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Денсаулық сақтау және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әлеуметтік даму министрі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___________ Т. Дүйсенова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2015 жылғы 8 қаңтар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0" w:name="z5"/>
            <w:bookmarkEnd w:id="0"/>
            <w:r w:rsidRPr="00BA32EC">
              <w:rPr>
                <w:rFonts w:ascii="Times New Roman" w:eastAsia="Times New Roman" w:hAnsi="Times New Roman" w:cs="Times New Roman"/>
                <w:sz w:val="24"/>
                <w:szCs w:val="24"/>
              </w:rPr>
              <w:t>Қазақстан Республикасы</w:t>
            </w:r>
            <w:r w:rsidRPr="00BA32EC">
              <w:rPr>
                <w:rFonts w:ascii="Times New Roman" w:eastAsia="Times New Roman" w:hAnsi="Times New Roman" w:cs="Times New Roman"/>
                <w:sz w:val="24"/>
                <w:szCs w:val="24"/>
              </w:rPr>
              <w:br/>
              <w:t>Ұлттық экономика министрінің</w:t>
            </w:r>
            <w:r w:rsidRPr="00BA32EC">
              <w:rPr>
                <w:rFonts w:ascii="Times New Roman" w:eastAsia="Times New Roman" w:hAnsi="Times New Roman" w:cs="Times New Roman"/>
                <w:sz w:val="24"/>
                <w:szCs w:val="24"/>
              </w:rPr>
              <w:br/>
              <w:t>2014 жылғы 29 желтоқсандағы</w:t>
            </w:r>
            <w:r w:rsidRPr="00BA32EC">
              <w:rPr>
                <w:rFonts w:ascii="Times New Roman" w:eastAsia="Times New Roman" w:hAnsi="Times New Roman" w:cs="Times New Roman"/>
                <w:sz w:val="24"/>
                <w:szCs w:val="24"/>
              </w:rPr>
              <w:br/>
              <w:t>№ 179 бұйрығымен</w:t>
            </w:r>
            <w:r w:rsidRPr="00BA32EC">
              <w:rPr>
                <w:rFonts w:ascii="Times New Roman" w:eastAsia="Times New Roman" w:hAnsi="Times New Roman" w:cs="Times New Roman"/>
                <w:sz w:val="24"/>
                <w:szCs w:val="24"/>
              </w:rPr>
              <w:br/>
              <w:t>бекiтiлген</w:t>
            </w:r>
          </w:p>
        </w:tc>
      </w:tr>
    </w:tbl>
    <w:p w:rsidR="00BA32EC" w:rsidRPr="00BA32EC" w:rsidRDefault="00BA32EC" w:rsidP="00BA32EC">
      <w:pPr>
        <w:spacing w:after="0" w:line="240" w:lineRule="auto"/>
        <w:jc w:val="center"/>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"Білім беру объектілеріне қойылатын санитариялық-эпидемиологиялық талаптар" санитариялық қағидалары</w:t>
      </w:r>
      <w:r w:rsidRPr="00BA32EC">
        <w:rPr>
          <w:rFonts w:ascii="Times New Roman" w:eastAsia="Times New Roman" w:hAnsi="Times New Roman" w:cs="Times New Roman"/>
          <w:b/>
          <w:bCs/>
          <w:sz w:val="27"/>
          <w:szCs w:val="27"/>
        </w:rPr>
        <w:br/>
      </w:r>
      <w:bookmarkStart w:id="1" w:name="z7"/>
      <w:bookmarkEnd w:id="1"/>
      <w:r w:rsidRPr="00BA32EC">
        <w:rPr>
          <w:rFonts w:ascii="Times New Roman" w:eastAsia="Times New Roman" w:hAnsi="Times New Roman" w:cs="Times New Roman"/>
          <w:b/>
          <w:bCs/>
          <w:sz w:val="27"/>
          <w:szCs w:val="27"/>
        </w:rPr>
        <w:t>1. Жалпы ережелер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w:t>
      </w:r>
      <w:r w:rsidRPr="00BA32EC">
        <w:rPr>
          <w:rFonts w:ascii="Times New Roman" w:eastAsia="Times New Roman" w:hAnsi="Times New Roman" w:cs="Times New Roman"/>
          <w:sz w:val="24"/>
          <w:szCs w:val="24"/>
        </w:rPr>
        <w:lastRenderedPageBreak/>
        <w:t>оқушылар мен тәрбиеленушілерге медициналық қызмет көрсетуге қойылатын санитариялық-эпидемиологиялық талаптарды белгілейді.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Осы Санитариялық қағидалар қызметі балалар мен жасөспірімдерді тәрбиелеу және оларға білім беру ұйымдарын (объектілерін) жобалаумен, салумен,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Қызметі балалар мен жасөспірімдерді тәрбиелеу және оларға білім берумен байланысты заңды және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w:t>
      </w:r>
      <w:hyperlink r:id="rId6" w:anchor="z0" w:history="1">
        <w:r w:rsidRPr="00BA32EC">
          <w:rPr>
            <w:rFonts w:ascii="Times New Roman" w:eastAsia="Times New Roman" w:hAnsi="Times New Roman" w:cs="Times New Roman"/>
            <w:color w:val="0000FF"/>
            <w:sz w:val="24"/>
            <w:szCs w:val="24"/>
            <w:u w:val="single"/>
          </w:rPr>
          <w:t>санитариялық-эпидемиологиялық қорытынды</w:t>
        </w:r>
      </w:hyperlink>
      <w:r w:rsidRPr="00BA32EC">
        <w:rPr>
          <w:rFonts w:ascii="Times New Roman" w:eastAsia="Times New Roman" w:hAnsi="Times New Roman" w:cs="Times New Roman"/>
          <w:sz w:val="24"/>
          <w:szCs w:val="24"/>
        </w:rPr>
        <w:t xml:space="preserve"> 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 Осы Санитариялық қағидалар: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бастауыш, негізгі орта және жалпы орта білім беру бағдарламаларын іске асыратын – мектептер, гимназиялар, лицейлер;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жоғары кәсіптік білім беруді (бұдан әрі - ЖОО) іске асыратын –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балалар мен жасөспірімдерді тәрбиелеу және олардың тұратын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түрлері мен типтерінің интернат ұйымдары, пансионаттар, медреселер, жетімханалар және басқалары);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 </w:t>
      </w:r>
      <w:bookmarkStart w:id="2" w:name="z107"/>
      <w:bookmarkEnd w:id="2"/>
      <w:r w:rsidRPr="00BA32EC">
        <w:rPr>
          <w:rFonts w:ascii="Times New Roman" w:eastAsia="Times New Roman" w:hAnsi="Times New Roman" w:cs="Times New Roman"/>
          <w:sz w:val="24"/>
          <w:szCs w:val="24"/>
        </w:rPr>
        <w:t xml:space="preserve">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 Осы Санитариялық қағидалардың орындалуын бақылауды халықтың санитариялық-эпидемиологиялық салауаттылығы саласындағы мемлекеттік органның ведомствасы жүзеге асырады.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 Мемлекеттік санитариялық-эпидемиологиялық қадағалау жүргізу кезінде осы Санитариялық қағидаларға </w:t>
      </w:r>
      <w:hyperlink r:id="rId7" w:anchor="z29" w:history="1">
        <w:r w:rsidRPr="00BA32EC">
          <w:rPr>
            <w:rFonts w:ascii="Times New Roman" w:eastAsia="Times New Roman" w:hAnsi="Times New Roman" w:cs="Times New Roman"/>
            <w:color w:val="0000FF"/>
            <w:sz w:val="24"/>
            <w:szCs w:val="24"/>
            <w:u w:val="single"/>
          </w:rPr>
          <w:t>1-қосымшаға</w:t>
        </w:r>
      </w:hyperlink>
      <w:r w:rsidRPr="00BA32EC">
        <w:rPr>
          <w:rFonts w:ascii="Times New Roman" w:eastAsia="Times New Roman" w:hAnsi="Times New Roman" w:cs="Times New Roman"/>
          <w:sz w:val="24"/>
          <w:szCs w:val="24"/>
        </w:rPr>
        <w:t xml:space="preserve"> сәйкес балалар мен жасөспірімдердің білім беру объектілеріне зертханалық-аспаптық зерттеу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Осы Санитариялық қағидаларда мынадай ұғымдар пайдаланылды: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арнайы білім беру ұйымдары – бұл арнайы 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көру қабылеті бұзылған балаларға арналған арнайы мектеп;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есту қабілеті бұзылған балаларға арналған арнайы мектеп;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сөйлеу қабылеті бұзылған балаларға арналған арнайы мектеп;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тірек-қозғалыс аппараты бұзылған балаларға арналған арнайы мектеп;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интелекті бұзылған балаларға арналған арнайы мектеп;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психикалық дамуы тежелген балаларға арналған арнайы мектеп;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"мектеп-бала бақша" арнайы кешені;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психологиялық-медициналық-педагогикалық консультация, оңалту орталығы;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психологиялық-педагогикалық түзету кабинеті.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тәсілдерін қалыптастыру болып табылады;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 балаларға қосымша білім беру </w:t>
      </w:r>
      <w:hyperlink r:id="rId8" w:anchor="z0" w:history="1">
        <w:r w:rsidRPr="00BA32EC">
          <w:rPr>
            <w:rFonts w:ascii="Times New Roman" w:eastAsia="Times New Roman" w:hAnsi="Times New Roman" w:cs="Times New Roman"/>
            <w:color w:val="0000FF"/>
            <w:sz w:val="24"/>
            <w:szCs w:val="24"/>
            <w:u w:val="single"/>
          </w:rPr>
          <w:t>мекемелері</w:t>
        </w:r>
      </w:hyperlink>
      <w:r w:rsidRPr="00BA32EC">
        <w:rPr>
          <w:rFonts w:ascii="Times New Roman" w:eastAsia="Times New Roman" w:hAnsi="Times New Roman" w:cs="Times New Roman"/>
          <w:sz w:val="24"/>
          <w:szCs w:val="24"/>
        </w:rPr>
        <w:t xml:space="preserve">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бракераж – органолептикалық көрсеткiштер бойынша тамақ өнiмдерiнiң және дайын тамақтардың сапасын бағалау;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 білім беру ұйымдары – Қазақстан Республикасының </w:t>
      </w:r>
      <w:hyperlink r:id="rId9" w:anchor="z0" w:history="1">
        <w:r w:rsidRPr="00BA32EC">
          <w:rPr>
            <w:rFonts w:ascii="Times New Roman" w:eastAsia="Times New Roman" w:hAnsi="Times New Roman" w:cs="Times New Roman"/>
            <w:color w:val="0000FF"/>
            <w:sz w:val="24"/>
            <w:szCs w:val="24"/>
            <w:u w:val="single"/>
          </w:rPr>
          <w:t>заңнамасына</w:t>
        </w:r>
      </w:hyperlink>
      <w:r w:rsidRPr="00BA32EC">
        <w:rPr>
          <w:rFonts w:ascii="Times New Roman" w:eastAsia="Times New Roman" w:hAnsi="Times New Roman" w:cs="Times New Roman"/>
          <w:sz w:val="24"/>
          <w:szCs w:val="24"/>
        </w:rPr>
        <w:t xml:space="preserve">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медициналық қызмет көрсетуді қамтамасыз ететін ұйымдар;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6) </w:t>
      </w:r>
      <w:hyperlink r:id="rId10" w:anchor="z0" w:history="1">
        <w:r w:rsidRPr="00BA32EC">
          <w:rPr>
            <w:rFonts w:ascii="Times New Roman" w:eastAsia="Times New Roman" w:hAnsi="Times New Roman" w:cs="Times New Roman"/>
            <w:color w:val="0000FF"/>
            <w:sz w:val="24"/>
            <w:szCs w:val="24"/>
            <w:u w:val="single"/>
          </w:rPr>
          <w:t>гимназия</w:t>
        </w:r>
      </w:hyperlink>
      <w:r w:rsidRPr="00BA32EC">
        <w:rPr>
          <w:rFonts w:ascii="Times New Roman" w:eastAsia="Times New Roman" w:hAnsi="Times New Roman" w:cs="Times New Roman"/>
          <w:sz w:val="24"/>
          <w:szCs w:val="24"/>
        </w:rPr>
        <w:t xml:space="preserve">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 асыратын оқу орны;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дайындау бөлмесі – азық-түлік шикізаттарын дайындау және жартылай фабрикаттарды әзірлеу жүргізілетін үй-жай;</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8) дайындау алдындағы бөлме – жартылай фабрикаттардан дайын тамақ өнімін дайындау жүзеге асырылатын үй-жай;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 дене тәрбиесі – адамның денсаулығын нығайтуға және дене қабілетін дамытуға бағытталған қызмет саласы;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11) жалпы бiлiм беру мектебі – әрқайсысы жеке жұмыс жасай алатын, бастауыш, негізгі және жоғары деген үш сатыдан тұратын негізгі және қосымша жалпы білім беру бағдарламаларын іске асыратын орта жалпы білім беретін оқу орны;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 жартылай фабрикаттар – жылумен өңдеуге алдын ала дайындалған шикі тамақ өнімдері;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14)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15) жиынтық оқу жүктемесі – факультативтік және секциялық сабақтарды, үйірмелерді өткізуге бөлінетін сағаттары бар оқу сағаттарының жиынтығы;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 инсоляция – үй-жайды гигиеналық бағалау үшiн күн радиациясының нормаланатын көрсеткiші;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17) </w:t>
      </w:r>
      <w:hyperlink r:id="rId11" w:anchor="z0" w:history="1">
        <w:r w:rsidRPr="00BA32EC">
          <w:rPr>
            <w:rFonts w:ascii="Times New Roman" w:eastAsia="Times New Roman" w:hAnsi="Times New Roman" w:cs="Times New Roman"/>
            <w:color w:val="0000FF"/>
            <w:sz w:val="24"/>
            <w:szCs w:val="24"/>
            <w:u w:val="single"/>
          </w:rPr>
          <w:t>интернат ұйымдары</w:t>
        </w:r>
      </w:hyperlink>
      <w:r w:rsidRPr="00BA32EC">
        <w:rPr>
          <w:rFonts w:ascii="Times New Roman" w:eastAsia="Times New Roman" w:hAnsi="Times New Roman" w:cs="Times New Roman"/>
          <w:sz w:val="24"/>
          <w:szCs w:val="24"/>
        </w:rPr>
        <w:t xml:space="preserve"> – тұратын орын бере отырып, белгiлi бiр санаттағы адамдардың бiлiм алу құқығына мемлекеттiк кепiлдiктi қамтамасыз ететiн бiлiм беру ұйымдары;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 </w:t>
      </w:r>
      <w:hyperlink r:id="rId12" w:anchor="z0" w:history="1">
        <w:r w:rsidRPr="00BA32EC">
          <w:rPr>
            <w:rFonts w:ascii="Times New Roman" w:eastAsia="Times New Roman" w:hAnsi="Times New Roman" w:cs="Times New Roman"/>
            <w:color w:val="0000FF"/>
            <w:sz w:val="24"/>
            <w:szCs w:val="24"/>
            <w:u w:val="single"/>
          </w:rPr>
          <w:t>кәмелетке толмаған балаларды бейімдеу орталықтары</w:t>
        </w:r>
      </w:hyperlink>
      <w:r w:rsidRPr="00BA32EC">
        <w:rPr>
          <w:rFonts w:ascii="Times New Roman" w:eastAsia="Times New Roman" w:hAnsi="Times New Roman" w:cs="Times New Roman"/>
          <w:sz w:val="24"/>
          <w:szCs w:val="24"/>
        </w:rPr>
        <w:t xml:space="preserve"> (бұдан әрі – КББО) – ата-аналардың немесе басқа да заңды өкілдерін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19) климаттық аймақ – климаттық белгілері (температурасы, ылғалдылығы) бойынша бөлінетін аумақ;</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 күн режимі – балалар мен жасөспірімдерге арналған тәрбиелеу мен білім беру ұйымдарындағы белгіленген күн тәртібі;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 қажу – жұмысқа қабілеттіліктің, организмнің функционалдық мүмкіндігінің уақытша төмендеу жағдайы;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 қатарластырып орналастыру – жиһаздар мен жабдықтарды үй-жайдың ортасында, бірінен кейін бірін қатар орналастыру;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 </w:t>
      </w:r>
      <w:hyperlink r:id="rId13" w:anchor="z0" w:history="1">
        <w:r w:rsidRPr="00BA32EC">
          <w:rPr>
            <w:rFonts w:ascii="Times New Roman" w:eastAsia="Times New Roman" w:hAnsi="Times New Roman" w:cs="Times New Roman"/>
            <w:color w:val="0000FF"/>
            <w:sz w:val="24"/>
            <w:szCs w:val="24"/>
            <w:u w:val="single"/>
          </w:rPr>
          <w:t>қоғамдық тамақтану</w:t>
        </w:r>
      </w:hyperlink>
      <w:r w:rsidRPr="00BA32EC">
        <w:rPr>
          <w:rFonts w:ascii="Times New Roman" w:eastAsia="Times New Roman" w:hAnsi="Times New Roman" w:cs="Times New Roman"/>
          <w:sz w:val="24"/>
          <w:szCs w:val="24"/>
        </w:rPr>
        <w:t xml:space="preserve"> – тамақ өнiмдерiн өндiрумен, қайта өңдеумен, өткiзумен және тұтынуды ұйымдастырумен байланысты қызмет;</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24) </w:t>
      </w:r>
      <w:hyperlink r:id="rId14" w:anchor="z0" w:history="1">
        <w:r w:rsidRPr="00BA32EC">
          <w:rPr>
            <w:rFonts w:ascii="Times New Roman" w:eastAsia="Times New Roman" w:hAnsi="Times New Roman" w:cs="Times New Roman"/>
            <w:color w:val="0000FF"/>
            <w:sz w:val="24"/>
            <w:szCs w:val="24"/>
            <w:u w:val="single"/>
          </w:rPr>
          <w:t>лицей</w:t>
        </w:r>
      </w:hyperlink>
      <w:r w:rsidRPr="00BA32EC">
        <w:rPr>
          <w:rFonts w:ascii="Times New Roman" w:eastAsia="Times New Roman" w:hAnsi="Times New Roman" w:cs="Times New Roman"/>
          <w:sz w:val="24"/>
          <w:szCs w:val="24"/>
        </w:rPr>
        <w:t xml:space="preserve">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 магниттік мектеп – аудандық (қалалық) білім беру бөлімінің бұйрығымен тірек мектепке (ресурстық орталыққа) бекітілген шағын жинақталған мектеп;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26) </w:t>
      </w:r>
      <w:hyperlink r:id="rId15" w:anchor="z0" w:history="1">
        <w:r w:rsidRPr="00BA32EC">
          <w:rPr>
            <w:rFonts w:ascii="Times New Roman" w:eastAsia="Times New Roman" w:hAnsi="Times New Roman" w:cs="Times New Roman"/>
            <w:color w:val="0000FF"/>
            <w:sz w:val="24"/>
            <w:szCs w:val="24"/>
            <w:u w:val="single"/>
          </w:rPr>
          <w:t>мамандандырылған</w:t>
        </w:r>
      </w:hyperlink>
      <w:r w:rsidRPr="00BA32EC">
        <w:rPr>
          <w:rFonts w:ascii="Times New Roman" w:eastAsia="Times New Roman" w:hAnsi="Times New Roman" w:cs="Times New Roman"/>
          <w:sz w:val="24"/>
          <w:szCs w:val="24"/>
        </w:rPr>
        <w:t xml:space="preserve"> білім беру ұйымдары – оқушыларға ғылым, мәдениет, өнер, спорт негіздерін, сондай-ақ Қазақстан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асырады. Мамандандырылған білім беру ұйымдарының негізгі түрлері мыналар: гимназия, лицей, дарынды балаларға арналған мектеп, мектеп-интернат;</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27) мектеп алды сыныптары – жалпы білім беретін мектептерде бес, алты жастағы балаларды тегін міндетті мектеп алды даярлау жүргізілетін сыныптар;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29) оқу сағаты – сабақтың (жаттығудың) немесе дәрiстердiң сабақ басталғаннан үзiлiске дейiнгі ұзақтығы;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w:t>
      </w:r>
      <w:r w:rsidRPr="00BA32EC">
        <w:rPr>
          <w:rFonts w:ascii="Times New Roman" w:eastAsia="Times New Roman" w:hAnsi="Times New Roman" w:cs="Times New Roman"/>
          <w:sz w:val="24"/>
          <w:szCs w:val="24"/>
        </w:rPr>
        <w:lastRenderedPageBreak/>
        <w:t>мен нормалар, денсаулық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31)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32) ортасына орналастыру – жиһаз бен жабдықты үй-жайдың ортасында топпен орналастыру;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33) периметрлік орналастыру – жиһаздарды, жабдықтарды қабырғаға (периметр бойынша) жақын орналастыру;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34) рекреация – үзіліс кезінде және сабақтан бос уақытта оқушылардың демалуына және күшін қалпына келтіруге арналған үй-жай;</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35) рухани (діни) білім беру ұйымдары – діни қызметкерлерді даярлаудың кәсіптік білім беру бағдарламаларын іске асыратын оқу орны;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36) сақтау мерзiмi – тамақ өнiмiнiң нормативтiк құжаттарда көрсетiлген өздерiнiң барлық қасиеттерiн сақтайтын, белгiленген шарттарды сақтау кезеңi;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37)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38)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39) спорт объектілері – қызметі балалар және жасөспірімдерді емдеу-сауықтыру, дене шынықтыру-сауықтыру, оқу-тәрбиелік жұмыстары және мәдени бос уақытты ұйымдастыратын ұйымдар;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40) сыныптардың толықтырылуы – бұл оқу сыныбының үй-жайының ауданына қатысты сыныптағы оқушылардың саны;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41) табиғи жарықтандыру коэффициентi (бұдан әрi – ТЖК) – үй-жайды табиғи жарықтандырудың нормаланатын көрсеткiші;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42) таңертеңгi сүзгi – инфекциялық аурудың әкелiнуiнiң алдын алуға бағытталған профилактикалық медициналық iс-шаралар;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43)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44) </w:t>
      </w:r>
      <w:hyperlink r:id="rId16" w:anchor="z0" w:history="1">
        <w:r w:rsidRPr="00BA32EC">
          <w:rPr>
            <w:rFonts w:ascii="Times New Roman" w:eastAsia="Times New Roman" w:hAnsi="Times New Roman" w:cs="Times New Roman"/>
            <w:color w:val="0000FF"/>
            <w:sz w:val="24"/>
            <w:szCs w:val="24"/>
            <w:u w:val="single"/>
          </w:rPr>
          <w:t>тез бұзылатын</w:t>
        </w:r>
      </w:hyperlink>
      <w:r w:rsidRPr="00BA32EC">
        <w:rPr>
          <w:rFonts w:ascii="Times New Roman" w:eastAsia="Times New Roman" w:hAnsi="Times New Roman" w:cs="Times New Roman"/>
          <w:sz w:val="24"/>
          <w:szCs w:val="24"/>
        </w:rPr>
        <w:t xml:space="preserve"> тамақ өнiмдерi – қатаң регламенттелген мерзiм iшiнде арнайы тасымалдау, сақтау және өткiзу шарттарын талап ететiн тамақ өнiмдерi;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45) технологиялық жабдық – өндіріс жұмысы үшін қажетті механизмдер, машиналар, құрылғылар, құралдар жиынтығы;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46) түсіру орны – азық-түлік шикізаттарын және тамақ өнімдерін қабылдайтын орын;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47) тірек мектеп (ресурстық орталық) – базасында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w:t>
      </w:r>
      <w:hyperlink r:id="rId17" w:anchor="z0" w:history="1">
        <w:r w:rsidRPr="00BA32EC">
          <w:rPr>
            <w:rFonts w:ascii="Times New Roman" w:eastAsia="Times New Roman" w:hAnsi="Times New Roman" w:cs="Times New Roman"/>
            <w:color w:val="0000FF"/>
            <w:sz w:val="24"/>
            <w:szCs w:val="24"/>
            <w:u w:val="single"/>
          </w:rPr>
          <w:t>аралық</w:t>
        </w:r>
      </w:hyperlink>
      <w:r w:rsidRPr="00BA32EC">
        <w:rPr>
          <w:rFonts w:ascii="Times New Roman" w:eastAsia="Times New Roman" w:hAnsi="Times New Roman" w:cs="Times New Roman"/>
          <w:sz w:val="24"/>
          <w:szCs w:val="24"/>
        </w:rPr>
        <w:t xml:space="preserve"> және </w:t>
      </w:r>
      <w:hyperlink r:id="rId18" w:anchor="z0" w:history="1">
        <w:r w:rsidRPr="00BA32EC">
          <w:rPr>
            <w:rFonts w:ascii="Times New Roman" w:eastAsia="Times New Roman" w:hAnsi="Times New Roman" w:cs="Times New Roman"/>
            <w:color w:val="0000FF"/>
            <w:sz w:val="24"/>
            <w:szCs w:val="24"/>
            <w:u w:val="single"/>
          </w:rPr>
          <w:t>қорытынды аттестациядан</w:t>
        </w:r>
      </w:hyperlink>
      <w:r w:rsidRPr="00BA32EC">
        <w:rPr>
          <w:rFonts w:ascii="Times New Roman" w:eastAsia="Times New Roman" w:hAnsi="Times New Roman" w:cs="Times New Roman"/>
          <w:sz w:val="24"/>
          <w:szCs w:val="24"/>
        </w:rPr>
        <w:t xml:space="preserve"> өткізу үшін шағын жинақталған мектептерге жақын жерде орналасқан жалпы орта білім беру ұйымы;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48) ұтымды тамақтану – тамақтанудың физиологиялық және жас ерекшелігі нормаларын ескере отырып, теңестірілген тамақтандыру;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49) халықтың аз жұмылдырылатын топтары – кресло-арбалармен және/немесе басқа да қосалқы құралдардың көмегімен қозғалатын, тірек-қозғалыс аппараты бұзылған және </w:t>
      </w:r>
      <w:r w:rsidRPr="00BA32EC">
        <w:rPr>
          <w:rFonts w:ascii="Times New Roman" w:eastAsia="Times New Roman" w:hAnsi="Times New Roman" w:cs="Times New Roman"/>
          <w:sz w:val="24"/>
          <w:szCs w:val="24"/>
        </w:rPr>
        <w:lastRenderedPageBreak/>
        <w:t xml:space="preserve">ауыратын мүгедектер, сондай-ақ сүйемелдеушілердің көмегімен қозғалатын, нашар көретін және/немесе көзі көрмейтін азаматтар;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50) шағын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2. Объектілердің аумағына қойылатын 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6. Оқушылар 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w:t>
      </w:r>
      <w:hyperlink r:id="rId19" w:anchor="z0" w:history="1">
        <w:r w:rsidRPr="00BA32EC">
          <w:rPr>
            <w:rFonts w:ascii="Times New Roman" w:eastAsia="Times New Roman" w:hAnsi="Times New Roman" w:cs="Times New Roman"/>
            <w:color w:val="0000FF"/>
            <w:sz w:val="24"/>
            <w:szCs w:val="24"/>
            <w:u w:val="single"/>
          </w:rPr>
          <w:t>санитариялық-эпидемиологиялық қорытындысы</w:t>
        </w:r>
      </w:hyperlink>
      <w:r w:rsidRPr="00BA32EC">
        <w:rPr>
          <w:rFonts w:ascii="Times New Roman" w:eastAsia="Times New Roman" w:hAnsi="Times New Roman" w:cs="Times New Roman"/>
          <w:sz w:val="24"/>
          <w:szCs w:val="24"/>
        </w:rPr>
        <w:t xml:space="preserve"> болған кезде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8. </w:t>
      </w:r>
      <w:bookmarkStart w:id="3" w:name="z172"/>
      <w:bookmarkEnd w:id="3"/>
      <w:r w:rsidRPr="00BA32EC">
        <w:rPr>
          <w:rFonts w:ascii="Times New Roman" w:eastAsia="Times New Roman" w:hAnsi="Times New Roman" w:cs="Times New Roman"/>
          <w:sz w:val="24"/>
          <w:szCs w:val="24"/>
        </w:rPr>
        <w:t>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9. Объектілер учаскесінің аумағы қаңғыбас жануарлардың кіріп кетуін болдырмау мақсатында қоршалады.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 Аумаққа гүлдегенде мамықты тұқымдар беретiн ағаштар мен бұталарды отырғызуға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12. Қоқыс жинағыштар тығыз жабылатын қақпақтармен жабдықталады, үш жағынан қоршалған шаруашылық аймақтағы тазалауға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 Объектінің аумағы және оның қоршауының сыртынан 5 м радиустағы аумақ таза ұсталады.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14. Объектілердің аумағында негізгі ғимаратты(тарды) орналастыру, дене шынықтыру-спорт және шаруашылық аймақтарына бөлінеді. Объектінің бейініне байланысты аумақты қосымша аймақтарға бөлуді көздеуге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арналған шұңқырлары бар қозғалыс ойындарына (футбол алаңы, баскетбол және (немесе) волейбол алаңдары) арналған алаң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17. Шаруашылық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Шаруашылық аймақта көкөніс пен жеміс-жидектер қорларын сақтау үшін көкөніс сақтау қоймасы жабдықталады.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 Шаруашылық аймақтың тазалауға және дезинфекциялауға болатын қатты төсемі болуы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 Объекті ғимаратының сыртқы жарықтандыру жабдығы аумаққа біркелкі жарықтың түсуін қамтамасыз етуі тиіс. </w:t>
      </w:r>
      <w:bookmarkStart w:id="4" w:name="z185"/>
      <w:bookmarkStart w:id="5" w:name="z186"/>
      <w:bookmarkEnd w:id="4"/>
      <w:bookmarkEnd w:id="5"/>
      <w:r w:rsidRPr="00BA32EC">
        <w:rPr>
          <w:rFonts w:ascii="Times New Roman" w:eastAsia="Times New Roman" w:hAnsi="Times New Roman" w:cs="Times New Roman"/>
          <w:sz w:val="24"/>
          <w:szCs w:val="24"/>
        </w:rPr>
        <w:t>Учаске аумағында кешкі мезгілде, оның ішінде санитариялық-аулалық қондырғыларда жасанды жарықтандыру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 Ойын және спорт алаңдарындағы жабдық балалардың бойы мен жасына сай орналастырылуы тиіс. Жабдықтың бетінде су өткізбейтін жабыны болуы тиіс.</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3. Объектілерді жобалауға, салуға, реконструкциялауға,</w:t>
      </w:r>
      <w:r w:rsidRPr="00BA32EC">
        <w:rPr>
          <w:rFonts w:ascii="Times New Roman" w:eastAsia="Times New Roman" w:hAnsi="Times New Roman" w:cs="Times New Roman"/>
          <w:b/>
          <w:bCs/>
          <w:sz w:val="27"/>
          <w:szCs w:val="27"/>
        </w:rPr>
        <w:br/>
        <w:t>жөндеуге, пайдалануға беруге қойылатын</w:t>
      </w:r>
      <w:r w:rsidRPr="00BA32EC">
        <w:rPr>
          <w:rFonts w:ascii="Times New Roman" w:eastAsia="Times New Roman" w:hAnsi="Times New Roman" w:cs="Times New Roman"/>
          <w:b/>
          <w:bCs/>
          <w:sz w:val="27"/>
          <w:szCs w:val="27"/>
        </w:rPr>
        <w:br/>
        <w:t>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21. Объектілер дербес ғимаратқа немесе бірнеше жекелеген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орналастыруға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халықтың санитариялық-эпидемиологиялық салауаттылығы саласындағы қолданыстағы </w:t>
      </w:r>
      <w:hyperlink r:id="rId20" w:anchor="z0" w:history="1">
        <w:r w:rsidRPr="00BA32EC">
          <w:rPr>
            <w:rFonts w:ascii="Times New Roman" w:eastAsia="Times New Roman" w:hAnsi="Times New Roman" w:cs="Times New Roman"/>
            <w:color w:val="0000FF"/>
            <w:sz w:val="24"/>
            <w:szCs w:val="24"/>
            <w:u w:val="single"/>
          </w:rPr>
          <w:t>заңнамасының</w:t>
        </w:r>
      </w:hyperlink>
      <w:r w:rsidRPr="00BA32EC">
        <w:rPr>
          <w:rFonts w:ascii="Times New Roman" w:eastAsia="Times New Roman" w:hAnsi="Times New Roman" w:cs="Times New Roman"/>
          <w:sz w:val="24"/>
          <w:szCs w:val="24"/>
        </w:rPr>
        <w:t xml:space="preserve"> талаптарына сәйкес келуі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 Көп пәтерлі тұрғын үйдің бірінші қабатында орналастырылатын объектілердің тұрғын үйдің кіреберісімен қосылмаған бөлек есігі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 Арнайы білім беру ұйымдарындағы оқу үй-жайының ауданы бір оқушы есебінен қабылданады: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ақыл-есі дамымаған балалар және психикалық дамуы кешеуілдеген балалар үшін – 2,2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полиомиелит салдарынан зардап шеккен және енжар сал ауруымен ауыратын балалар үшін – 3,5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басқа балалар үшін – 3,0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ұйымдар, дамуында ауытқуы бар балаларға арналған ұйымдар оқу сыныптарындағы үй-жайлардың ауданы 1 оқушыға 2,5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шеберханаларда – 3,75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қабылданады.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ТжКБ мен ЖОО-ның оқу кабинеттерінің және дәрісханаларының ауданы: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12 – 15 орын үшін 1 оқушыға 2,5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16 - 25 орын үшін 1 оқушыға 2,2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 xml:space="preserve">;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26 - 49 орын үшін 1 оқушыға 1,8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50-75 орын үшін 1 оқушыға 1,5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76-100 орын үшін 1 оқушыға 1,3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100-150 орын үшін 1 оқушыға 1,2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150-350 орын үшін 1 оқушыға 1,1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350 және одан артық орын үшін 1 оқушыға 1,0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Дәрісханалар, оқу кабинеттері, зертханалар жерүсті қабаттарда орналасуы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25. Мектептен тыс мекемелер үй-жайларының жинағы қосымша білім беру бағдарламаларының іске асырылуына, бір жолғы сыйымдылығына, білім беру </w:t>
      </w:r>
      <w:r w:rsidRPr="00BA32EC">
        <w:rPr>
          <w:rFonts w:ascii="Times New Roman" w:eastAsia="Times New Roman" w:hAnsi="Times New Roman" w:cs="Times New Roman"/>
          <w:sz w:val="24"/>
          <w:szCs w:val="24"/>
        </w:rPr>
        <w:lastRenderedPageBreak/>
        <w:t xml:space="preserve">технологиясына, инженерлік-техникалық жабдыққа, қажетті жиһазбен жарақтандырылуына қарай қабылданады.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Майлы көркемсурет шеберханалары үшін 1 оқушыға ауданы кемінде 4,8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үй-жай, акварельді көркемсурет және суретке арналған шеберханалар үшін 1 оқушыға ауданы кемінде 4,0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мүсін жасау шеберханалары үшін 1 оқушыға кемінде 3,6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қолданбалы өнер және композиция шеберханалары үшін 1 оқушыға кемінде 4,5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үй-жай бөлінеді.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Жеке музыкалық сабақтар өткізу үшін ауданы кемінде 12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үй-жайларды; топтық сабақтар өткізу үшін 1 адамға ауданы 2,5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үй-жайларды жабдықтайды. Музыкалық аспаптарда өткізілетін сабақтарға арналған үй-жайлардың әрленуі дыбыс оқшаулау іс-шараларын көздеуі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Хореография сабақтары үшін бір оқушыға ауданы 4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есебімен ырғақтық және би сабақтарына арналған зал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Теориялық сабақтарды ұйымдастыру кезінде қосымша білім беру мекемелерінде ауданы бір адамға кемінде 2,5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есебімен үй-жайлар бөлінеді.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Қолданылатын материалды (саз, гипс және басқ.) және жабдықты сақтау үшін қоймалар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 Балалардың саны объектінің жобалық сыйымдылығынан аспауы тиіс. Сырттай оқыту нысаны ұйымдастырылған кезде жобалық сыйымдылық 30 %-ға кеңейтіледі. Қашықтықтан оқыту түрі бойынша оқитындардың саны жалпы санға енгізілмейді.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шарттары осы Санитариялық қағидалардың талаптарына сәйкес келген жағдайда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28. Әртүрлі жастағы топтардың балалары үшін оқу-тұру үй-жайлары өтпелі жолда болмауы, бір-бірінен, әкімшілік, шаруашылық, жалпы мектеп үй-жайларынан оқшаулануы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пайдалануға бейімделген арнайы көтергіш қондырғы немесе лифт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үй-жайларға көршілес, астында немесе үстінде орналастыруға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Арнайы білім беру ұйымдарында емдік дене шынықтыру кабинеттері немесе залдары қосымша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32. Барлық интернат ұйымдарында оқушылардың жеке сабағы үшін оқу-тұру үй-жайлары тобына орналастырылатын бір балаға кемінде 2,5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полиомиелит салдарынан зардап шеккен және енжар сал ауруымен ауыратын балалар үшін 4,5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 xml:space="preserve">есебімен бөлмелер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33. Жеке гигиена бөлмелерін, персоналға арналған санитариялық тораптарды әкімшілік үй-жайлардың аймағында орналастырады.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34. Оқшаулағышы бар медициналық блокты білім беру объектілерінің 1-қабатында орналастырады.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36. Спорт залының ауданы бір спортпен айналысушыға кемінде 4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орналастырылады және торлармен жабылады немесе еденнен 2,4 м биіктікте орнатылады. Терезелерде және жарықтандыру құралдарында қоршау құрылғылар көзделуі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37. Балалар мен жасөспірімдер болатын үй-жайларды, медициналық мақсаттағы бөлмелерді жертөле және цокольдық қабаттарда орналастыруға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конструкциялық аспалы төбелерді қолданады.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Еңбекке баулу шеберханаларындағы еден механикалық әсерге төзімді материалдан жасалуы; химия кабинеттері мен зертханалық кабинеттерде химиялық реагенттерге төзімді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41. Себезгі, кір жуатын және ыдыс жуатын бөлмелердің едендерін саңылауына қарай еңісі бар ағызу жолдарымен жабдықтайды.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42. Ғимараттың (ғимараттардың) әр қабатында тазалау мүкәммалын сақтауға және өңдеуге арналған үй-жай (орын)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43. Объектілердің аумағында олардың қызметiмен байланысы жоқ объектілерді орналастыруға жол берілмейді.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4. Объектілерді жабдықтауға қойылатын</w:t>
      </w:r>
      <w:r w:rsidRPr="00BA32EC">
        <w:rPr>
          <w:rFonts w:ascii="Times New Roman" w:eastAsia="Times New Roman" w:hAnsi="Times New Roman" w:cs="Times New Roman"/>
          <w:b/>
          <w:bCs/>
          <w:sz w:val="27"/>
          <w:szCs w:val="27"/>
        </w:rPr>
        <w:br/>
        <w:t>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44. Объектілердің жиһазы мен жабдығы балалар мен жасөспірімдердің бой-жас ерекшеліктеріне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Жалпы білім беру және интернат ұйымдары жиhазының негiзгi өлшемдерi осы Санитариялық қағидаларларға </w:t>
      </w:r>
      <w:hyperlink r:id="rId21" w:anchor="z32" w:history="1">
        <w:r w:rsidRPr="00BA32EC">
          <w:rPr>
            <w:rFonts w:ascii="Times New Roman" w:eastAsia="Times New Roman" w:hAnsi="Times New Roman" w:cs="Times New Roman"/>
            <w:color w:val="0000FF"/>
            <w:sz w:val="24"/>
            <w:szCs w:val="24"/>
            <w:u w:val="single"/>
          </w:rPr>
          <w:t>2-қосымшада</w:t>
        </w:r>
      </w:hyperlink>
      <w:r w:rsidRPr="00BA32EC">
        <w:rPr>
          <w:rFonts w:ascii="Times New Roman" w:eastAsia="Times New Roman" w:hAnsi="Times New Roman" w:cs="Times New Roman"/>
          <w:sz w:val="24"/>
          <w:szCs w:val="24"/>
        </w:rPr>
        <w:t xml:space="preserve"> көрсетілген.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өлшеміне сәйкес таңбалайды.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балалардың және </w:t>
      </w:r>
      <w:r w:rsidRPr="00BA32EC">
        <w:rPr>
          <w:rFonts w:ascii="Times New Roman" w:eastAsia="Times New Roman" w:hAnsi="Times New Roman" w:cs="Times New Roman"/>
          <w:sz w:val="24"/>
          <w:szCs w:val="24"/>
        </w:rPr>
        <w:lastRenderedPageBreak/>
        <w:t xml:space="preserve">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Артық киімдерді сақтау үшін қоймалық үй-жайларды көздейді.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жабдықтың, жиһаздың істен шығуы уақтылы қалпына келтіруге немесе ауыстыруға жатады.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санитариялық тораптардағы унитаздарды жабық кабиналарда орналастырады. Бастауыш сыныптар үшін қолжуғыштардың үстіңгі бетінің биіктігі - 0,6 м. аспауы, 5 – 11(12)-сыныптар үшін - 0,7 м.-ден аспауы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50. Балалар мен жасөсірімдер тәулік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51. Объектілерде оқу кабинеттері, зертханалар белгіленген өлшемдегі жұмыс үстелдерімен және орындықтармен жабдықталады. Отырғыштарды, табуреттерді және арқалығы жоқ орындықтарды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52. Негізгі оқу үй-жайлардағы жабдық арасында мынадай аралықтар мен қашықтықтар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алдыңғы үстелдер мен демонстрациялық үстел арасы кемінде 60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сынып тақтасы бар алдыңғы қабырғалардан бастап үш қатармен орналастырылған барлық қатардағы алдыңғы үстелдерге дейін кемінде 250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үстелдер тобының арасы кемінде 140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қатардағы үстелдер арасы кемінде 60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оқу үй-жайындағы сынып тақтасынан оқушының отыратын соңғы орнына дейінгі ең үлкен қашықтық 860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барлық сыныптар үшін сынып тақтасының төменгі жиегінің еденнен биіктігі (жұмыс жағдайында) 80 см (бастауыш сыныптар үшін) – 90 см (5-11(12) сыныптар үшін);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Әрбір шеберханада ыстық және салқын су келтірілген қолжуғыштар орнатылады, орталықтандырылған сумен жабдықтау болмаған кезде су құятын қолжуғыштар орнатылады.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Оқу жиһазын оқу процесінің бейініне сәйкес уақытша өзгертуге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Арнайы білім беру ұйымдарында оқу жиһазы мен жабдығын оқу процесінің бейініне сәйкес орнатады.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53. Шеберхананы шуы аз жабдықпен жабдықтайды, шу мен дірілдің деңгейлері рұқсат етілген деңгейлерден аспауы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54. Күйдіру кезінде мүсіндеу шеберханаларының жанында механикалық сору желдеткішімен жабдықталған жеке бөлмені көздейді.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56. Химия кабинетін сорып-шығаратын шкафпен жабдықтайды.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58. Спорттық төсеніштердің ылғалды әдіспен өңдеуге және дезинфекциялауға жол беретін жеңіл жабыны болуы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59. Спорт залдарының жанындағы киім ауыстыратын орындар киімге арналған шкафтармен немесе ілгіштермен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60. Хореографиямен айналысуға арналған залдағы балеттік көлденең ағаштарды еденнен 0,9 – 1,1 м биіктікте және қабырғадан 0,3 м қашықта орналастырады. Залдың бір қабырғасын биіктіктігі 2,1 м болатын айналармен жабдықталады. Залдың еденіне тақтай немесе арнайы линолеум төсеу көзделеді.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5. Объектілерді сумен жабдықтауға, кәріздеуге, жылытуға,</w:t>
      </w:r>
      <w:r w:rsidRPr="00BA32EC">
        <w:rPr>
          <w:rFonts w:ascii="Times New Roman" w:eastAsia="Times New Roman" w:hAnsi="Times New Roman" w:cs="Times New Roman"/>
          <w:b/>
          <w:bCs/>
          <w:sz w:val="27"/>
          <w:szCs w:val="27"/>
        </w:rPr>
        <w:br/>
        <w:t>жарықтандыруға, желдетуге, микроклиматына қойылатын</w:t>
      </w:r>
      <w:r w:rsidRPr="00BA32EC">
        <w:rPr>
          <w:rFonts w:ascii="Times New Roman" w:eastAsia="Times New Roman" w:hAnsi="Times New Roman" w:cs="Times New Roman"/>
          <w:b/>
          <w:bCs/>
          <w:sz w:val="27"/>
          <w:szCs w:val="27"/>
        </w:rPr>
        <w:br/>
        <w:t>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61. Объектілерде жұмысқа жарамды жағдайда болуы тиіс орталықтандырылған шаруашылық-ауыз су, ыстық сумен жабдықтау жүйесі, кәріздеу және суағарлар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62. Объектілер </w:t>
      </w:r>
      <w:hyperlink r:id="rId22" w:anchor="z0" w:history="1">
        <w:r w:rsidRPr="00BA32EC">
          <w:rPr>
            <w:rFonts w:ascii="Times New Roman" w:eastAsia="Times New Roman" w:hAnsi="Times New Roman" w:cs="Times New Roman"/>
            <w:color w:val="0000FF"/>
            <w:sz w:val="24"/>
            <w:szCs w:val="24"/>
            <w:u w:val="single"/>
          </w:rPr>
          <w:t>Қазақстан Республикасының</w:t>
        </w:r>
      </w:hyperlink>
      <w:r w:rsidRPr="00BA32EC">
        <w:rPr>
          <w:rFonts w:ascii="Times New Roman" w:eastAsia="Times New Roman" w:hAnsi="Times New Roman" w:cs="Times New Roman"/>
          <w:sz w:val="24"/>
          <w:szCs w:val="24"/>
        </w:rPr>
        <w:t xml:space="preserve"> </w:t>
      </w:r>
      <w:hyperlink r:id="rId23" w:anchor="z0" w:history="1">
        <w:r w:rsidRPr="00BA32EC">
          <w:rPr>
            <w:rFonts w:ascii="Times New Roman" w:eastAsia="Times New Roman" w:hAnsi="Times New Roman" w:cs="Times New Roman"/>
            <w:color w:val="0000FF"/>
            <w:sz w:val="24"/>
            <w:szCs w:val="24"/>
            <w:u w:val="single"/>
          </w:rPr>
          <w:t>заңнамасында</w:t>
        </w:r>
      </w:hyperlink>
      <w:r w:rsidRPr="00BA32EC">
        <w:rPr>
          <w:rFonts w:ascii="Times New Roman" w:eastAsia="Times New Roman" w:hAnsi="Times New Roman" w:cs="Times New Roman"/>
          <w:sz w:val="24"/>
          <w:szCs w:val="24"/>
        </w:rPr>
        <w:t xml:space="preserve"> белгіленген талаптарға сәйкес қауіпсіз және сапалы ауыз сумен қамтамасыз етілуі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63. Елді мекенде орталықтандырылған сумен жабдықтау жүйесі болмаған жағдайда жергілікті сумен жабдықтау жүйесі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66. Су әкелуді </w:t>
      </w:r>
      <w:hyperlink r:id="rId24" w:anchor="z0" w:history="1">
        <w:r w:rsidRPr="00BA32EC">
          <w:rPr>
            <w:rFonts w:ascii="Times New Roman" w:eastAsia="Times New Roman" w:hAnsi="Times New Roman" w:cs="Times New Roman"/>
            <w:color w:val="0000FF"/>
            <w:sz w:val="24"/>
            <w:szCs w:val="24"/>
            <w:u w:val="single"/>
          </w:rPr>
          <w:t>санитариялық-эпидемиологиялық қорытындысы</w:t>
        </w:r>
      </w:hyperlink>
      <w:r w:rsidRPr="00BA32EC">
        <w:rPr>
          <w:rFonts w:ascii="Times New Roman" w:eastAsia="Times New Roman" w:hAnsi="Times New Roman" w:cs="Times New Roman"/>
          <w:sz w:val="24"/>
          <w:szCs w:val="24"/>
        </w:rPr>
        <w:t xml:space="preserve"> бар болған кезде арнайы көлікпен немесе ауыз сумен жанасуға рұқсат етілген материалдардан жасалған арнайы таңбаланған ыдыстарда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w:t>
      </w:r>
      <w:hyperlink r:id="rId25" w:anchor="z1451" w:history="1">
        <w:r w:rsidRPr="00BA32EC">
          <w:rPr>
            <w:rFonts w:ascii="Times New Roman" w:eastAsia="Times New Roman" w:hAnsi="Times New Roman" w:cs="Times New Roman"/>
            <w:color w:val="0000FF"/>
            <w:sz w:val="24"/>
            <w:szCs w:val="24"/>
            <w:u w:val="single"/>
          </w:rPr>
          <w:t>144-бабының</w:t>
        </w:r>
      </w:hyperlink>
      <w:r w:rsidRPr="00BA32EC">
        <w:rPr>
          <w:rFonts w:ascii="Times New Roman" w:eastAsia="Times New Roman" w:hAnsi="Times New Roman" w:cs="Times New Roman"/>
          <w:sz w:val="24"/>
          <w:szCs w:val="24"/>
        </w:rPr>
        <w:t xml:space="preserve"> 6-тармағына сәйкес халықтың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w:t>
      </w:r>
      <w:hyperlink r:id="rId26" w:anchor="z0" w:history="1">
        <w:r w:rsidRPr="00BA32EC">
          <w:rPr>
            <w:rFonts w:ascii="Times New Roman" w:eastAsia="Times New Roman" w:hAnsi="Times New Roman" w:cs="Times New Roman"/>
            <w:color w:val="0000FF"/>
            <w:sz w:val="24"/>
            <w:szCs w:val="24"/>
            <w:u w:val="single"/>
          </w:rPr>
          <w:t>санитариялық қағидаларына</w:t>
        </w:r>
      </w:hyperlink>
      <w:r w:rsidRPr="00BA32EC">
        <w:rPr>
          <w:rFonts w:ascii="Times New Roman" w:eastAsia="Times New Roman" w:hAnsi="Times New Roman" w:cs="Times New Roman"/>
          <w:sz w:val="24"/>
          <w:szCs w:val="24"/>
        </w:rPr>
        <w:t xml:space="preserve"> сәйкес келеді.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69. Халықтың санитариялық-эпидемиологиялық салауаттылығы саласындағы мемлекеттік органның ведомствасымен келіскен кезде өзінің от жағу орнының ыстық суымен жабдықтауға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70. Объектілерде ауыз су ұйымдастырылуы тиіс. Ауыз су, оның ішінде ыдыстарға (графиндерге, шәйнектерге, кішкентай бөшкелерге және басқалары) құйылған және </w:t>
      </w:r>
      <w:r w:rsidRPr="00BA32EC">
        <w:rPr>
          <w:rFonts w:ascii="Times New Roman" w:eastAsia="Times New Roman" w:hAnsi="Times New Roman" w:cs="Times New Roman"/>
          <w:sz w:val="24"/>
          <w:szCs w:val="24"/>
        </w:rPr>
        <w:lastRenderedPageBreak/>
        <w:t>шөлмектердегі су сапасы мен қауіпсіздік көрсеткіштері бойынша Қазақстан Республикасының заңнамасында белгіленген талаптарға сәйкес келуі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Қайнаған ауыз суды пайдалануға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71. Стационарлық су бұрқақтарының конструктивтік шешімдері судың тік ағынының айналасындағы биіктігі кемінде 10 см болатын шектеу сақинасын көздейді.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73. Ауыз су режимін ұйымдастыру үшін объект басшысының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корпустарының санитариялық құралдарға қажеттілігі осы Санитариялық қағидаларға </w:t>
      </w:r>
      <w:hyperlink r:id="rId27" w:anchor="z36" w:history="1">
        <w:r w:rsidRPr="00BA32EC">
          <w:rPr>
            <w:rFonts w:ascii="Times New Roman" w:eastAsia="Times New Roman" w:hAnsi="Times New Roman" w:cs="Times New Roman"/>
            <w:color w:val="0000FF"/>
            <w:sz w:val="24"/>
            <w:szCs w:val="24"/>
            <w:u w:val="single"/>
          </w:rPr>
          <w:t>3-қосымшаға</w:t>
        </w:r>
      </w:hyperlink>
      <w:r w:rsidRPr="00BA32EC">
        <w:rPr>
          <w:rFonts w:ascii="Times New Roman" w:eastAsia="Times New Roman" w:hAnsi="Times New Roman" w:cs="Times New Roman"/>
          <w:sz w:val="24"/>
          <w:szCs w:val="24"/>
        </w:rPr>
        <w:t xml:space="preserve"> сәйкес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Жалпы білім беретін мектепалды даярлық сыныптардың, интернат ұйымдарының, жетім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77. Балалардың өсімдіктермен жұмыс істеуіне арналған үй-жайлар, оқу кабинеттері, шеберханалар,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78. Кәріз жүргізілмеген жерде (75 адамға 1) САҚ-ты және (30 адамға 1) суды қолмен құятын жуғыштарды орнатуға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79. САҚ-та жердің үстінде орналасқан үй-жайлары мен қазылған шұңқыр болады және ғимараттан 25 м қашықтықта орналастырады.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80. Рекреациялық болып табылмайтын дәліз, дәретхана, қабылдау бөлмелері және киім 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өндірістік үй-жайларына табиғи жарықтандырусыз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82. Оқу үй-жайларында сол жақ бүйірден жарықтандыру көзделеді. Оқу үй-жайларының тереңдігі 6 м астам болған жағдайда, еденнен кемінде 2,2 м биіктікте оң жақтан жарықтандыру орнатылады. Негізгі жарық ағынының оқушылардың алдынан және арт жағынан түсуіне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84. Оқу үй-жайларында терезенің әйнектерін бояуға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85. Ойын және ұйықтайтын бөлмелердегі жарық түсетін саңылауларды реттелетін күннен корғайтын құрылғылармен (жалюзбен, перделермен) жабдықтайды.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87. Бір үй-жайда бір үлгідегі шамдар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w:t>
      </w:r>
      <w:hyperlink r:id="rId28" w:anchor="z43" w:history="1">
        <w:r w:rsidRPr="00BA32EC">
          <w:rPr>
            <w:rFonts w:ascii="Times New Roman" w:eastAsia="Times New Roman" w:hAnsi="Times New Roman" w:cs="Times New Roman"/>
            <w:color w:val="0000FF"/>
            <w:sz w:val="24"/>
            <w:szCs w:val="24"/>
            <w:u w:val="single"/>
          </w:rPr>
          <w:t>4-қосымшаға</w:t>
        </w:r>
      </w:hyperlink>
      <w:r w:rsidRPr="00BA32EC">
        <w:rPr>
          <w:rFonts w:ascii="Times New Roman" w:eastAsia="Times New Roman" w:hAnsi="Times New Roman" w:cs="Times New Roman"/>
          <w:sz w:val="24"/>
          <w:szCs w:val="24"/>
        </w:rPr>
        <w:t xml:space="preserve"> сәйкес қабылданады.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89. Соқыр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Көру патологиясының түріне байланысты жалпы және жергілікті жарықтандырудың жиынтық деңгейі мынаны құрайды: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жоғары деңгейдегі күрделі алыстан көрмейтін және жоғары деңгейдегі жақыннан көрмейтін оқушылар үшін – 1000 лк;</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көздің торлы қабығы мен көру нерві зақымдалған (көздің қарығуы болмайтын) балалар үшін – 1000 – 1500 лк;</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жарықтан қорқу ауруынан зардап шегетін оқушылар үшін 500 лк-тен артық емес;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жасанды жарықтандыру деңгейі жалпы жарықтандыру жүйесінен 400 лк деңгейінде болады;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әр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91. Объектілердің ғимараттары орталықтандырылған жылыту, желдету және ауа баптау жүйелерімен жабдықталуы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92. Орталықтандырылған жылыту көзі болмаған жағдайда автономды қазандықты және газ жылуын пайдалануға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93. Аз жинақталған ауылдық ұйымдардың бір қабатты ғимараттарында пеш құрылғысын орнатуға жол беріледі. Пеш жағу жеке кіретін жері бар оқшауланған үй-жайда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 тиіс. Сынған әйнектерді ауыстыру тез арада жүргізілуі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96. Өтпелі немесе бұрыштық желдетуді балалар болмаған кезде жүргізеді. Өтпелі желдетуді дәретхана үй-жайлары арқылы жүргізбейді.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термометрлерді орнатады.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100. Жылыту кезеңінде ауаның мынадай температурасы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ұйықтайтын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тамақтану залдарында, буфеттерде, киім үтіктейтін, кептіретін бөлмелерде, қоймаларда және киім-кешек бөлмелерінде +16</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физиотерапевт кабинеттерінде, уқалау кабинеттерінде +28</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медициналық үй-жайларда, ойын бөлмелерінде, киім ауыстыратын бөлмелерде, дәретханаларда +20 – 22</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спорт залының киім шешетін орнында +19 – 23</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ваннасы бар хауыз үй-жайларында +30</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себезгі бөлмелерінде +25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C;</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Үй-жайлардағы ауаның оңтайлы ылғалдылығы 40 – 50 %-ды, асүйде және кір жуатын бөлмелерде 60 – 70 %-ға дейін құрайды.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102. Апатты ғимараттарда және үй-жайларда орналасқан объектілерді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Объектілердің ғимараты объектінің апаттылығы туралы құзыретті органдардың актісі болған кезде апатты жағдайда деп танылады.</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6. Объектілердің аумақтарын және үй-жайларын ұстауға және</w:t>
      </w:r>
      <w:r w:rsidRPr="00BA32EC">
        <w:rPr>
          <w:rFonts w:ascii="Times New Roman" w:eastAsia="Times New Roman" w:hAnsi="Times New Roman" w:cs="Times New Roman"/>
          <w:b/>
          <w:bCs/>
          <w:sz w:val="27"/>
          <w:szCs w:val="27"/>
        </w:rPr>
        <w:br/>
        <w:t>пайдалануға қойылатын 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103. Объектілердің аумағы таза ұсталуы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104. Спорт, ойын жабдығы және шағын сәулет мүсіндері жұмыс істейтін және таза қалпында ұсталады.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105. Қоқыс жинағыштар (контейнерлер) олардың көлемінің үштен екі бөлігі толған кезде тазартылады.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Дәретханаға кіру алдында халатты шешеді және шыққан соң қолды сабынмен мұқият жуады.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109. Жинау мүкәммалы (легендер, шелектер, жөкелер, шүберектер) таңбаланады және әр үй-жайға (санитариялық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110. Барлық ұйымдардың санитариялық тораптары үшін жинау мүкәммалының сигналды таңбасы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111. Музыкамен, спортпен және гимнастикамен айналысуға арналған үй-жайларда әр сабақтан кейін тазалау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113.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жөке таңбаланады.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114. Жұмсақ ойыншықтарды пайдаланғаннан кейін күннің соңында ойыншықтан 25 см қашықтықта бактерицидті шамдармен 30 минут бойы дезинфекциялайды.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115. Объектілерде жуу құралдарын қолдана отырып, үй-жайларға күн сайын ылғалды жинау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сыныптарды, шеберханаларды және оқу кабинеттерін жинау әр ауысымдағы сабақ аяқталған соң жүргізіледі;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дәліздер мен рекреацияларды – әр ауысымның сабақтары аяқталғаннан кейін;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ойын залдарын – күн соңында;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тамақ ішу залын – әр тамақ ішкеннен кейін;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киім ілінетін орындар, вестюбюльдерді – әр ауысымның сабақтары басталғаннан кейін;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спорт, гимнастика залдарын – желдету арқылы әр сабақтан кейін;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ғимараттың санитариялық тораптарын – әрбір үзілістен кейін.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Үй-жайларды ылғалды жинауды (едендерді жуу) ұйымдардың жұмыскерлері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116. Инфекциялық және паразиттік аурулар жағдайлары тіркелген кезде эпидемияға қарсы және дезинфекциялау іс-шаралары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117. Терезе әйнектері, электр шамдарының плафондары және сорып-шығаратын желдету жүйелерінің жалюзді торлары таза қалпында сақталады. Жарықтандырушы </w:t>
      </w:r>
      <w:r w:rsidRPr="00BA32EC">
        <w:rPr>
          <w:rFonts w:ascii="Times New Roman" w:eastAsia="Times New Roman" w:hAnsi="Times New Roman" w:cs="Times New Roman"/>
          <w:sz w:val="24"/>
          <w:szCs w:val="24"/>
        </w:rPr>
        <w:lastRenderedPageBreak/>
        <w:t>арматураны тазалауға және терезелерді жууға тәрбиеленушілер мен оқушыларды тартуға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118. Дәретханаларда едендер, есік тұтқалары, кран барашкалары, қолжуғыштар және унитаздар күн сайын дезинфекциялауға жатады.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119. Таза жинау мүкәммалын таңбаланған ыдыста шаруашылық 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120. САҚ-ты жинауды күн сайын дезинфекциялық құралдарын қолдана отырып жүргізеді,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 және қажеттілігіне қарай жөндеу (ауыстыру)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124. Ұйымда жәндіктердің, егеуқұйрықтардың және тышқан тәріздес кеміргіштердің болуына жол берілмейді. </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7. Объектілерде тұру жағдайларына қойылатын</w:t>
      </w:r>
      <w:r w:rsidRPr="00BA32EC">
        <w:rPr>
          <w:rFonts w:ascii="Times New Roman" w:eastAsia="Times New Roman" w:hAnsi="Times New Roman" w:cs="Times New Roman"/>
          <w:b/>
          <w:bCs/>
          <w:sz w:val="27"/>
          <w:szCs w:val="27"/>
        </w:rPr>
        <w:br/>
        <w:t>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125. Оқушылар мен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126. Интернат ұйымдарының, жетім балаларға және ата-анасының қамқорлығынсыз қалған балаларға арналған ұйымдардың, КББО-ның ұйықтайтын бөлмелерінің тұрғын ауданы 1 орынға кемінде 4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полиемиелит және енжар сал ауруларынан зардап шеккен балаларға арналған мектеп-интернаттарда кемінде 4,5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127. ТжКБ оқушылары мен ЖОО студенттеріне арналған жатақханаларда 1 адамға кемінде 6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аудан көзделеді және 1 бөлмеде 4 адамнан артық тұрмайды.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128. Интернат ұйымдарының, жетім балалар мен ата-анасының қамқорлығынсыз қалған балаларға және дамуында ауытқуы бар балаларға арналған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бөлмелерде 7 жастан бастап қыз және ұл балалардың жеке тұруы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кереуеттер арасындағы орталық өту ені кемінде 1,0 м қашықтық сақтала отырып орналастырылуы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130. Жатақханалардағы және жатын корпусындағы қосалқы және санитариялық-тұрмыстық үй-жайлар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131. ТжКБ және ЖОО жатақханалары қабаттарындағы асүйлер тұрмыстық тоңазытқыштармен, пештермен, жуғыштармен, үстел-шкафтармен, ыдыс-аяққа арналған </w:t>
      </w:r>
      <w:r w:rsidRPr="00BA32EC">
        <w:rPr>
          <w:rFonts w:ascii="Times New Roman" w:eastAsia="Times New Roman" w:hAnsi="Times New Roman" w:cs="Times New Roman"/>
          <w:sz w:val="24"/>
          <w:szCs w:val="24"/>
        </w:rPr>
        <w:lastRenderedPageBreak/>
        <w:t>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конфоркасы, 8 адамға 1 жуғыш және 1 үстел-шкаф, 6 – 8 адамға 1 тұрмыстық тоңазытқыш.</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аспаптар саны осы Санитариялық қағидаларға </w:t>
      </w:r>
      <w:hyperlink r:id="rId29" w:anchor="z36" w:history="1">
        <w:r w:rsidRPr="00BA32EC">
          <w:rPr>
            <w:rFonts w:ascii="Times New Roman" w:eastAsia="Times New Roman" w:hAnsi="Times New Roman" w:cs="Times New Roman"/>
            <w:color w:val="0000FF"/>
            <w:sz w:val="24"/>
            <w:szCs w:val="24"/>
            <w:u w:val="single"/>
          </w:rPr>
          <w:t>3-қосымшаға</w:t>
        </w:r>
      </w:hyperlink>
      <w:r w:rsidRPr="00BA32EC">
        <w:rPr>
          <w:rFonts w:ascii="Times New Roman" w:eastAsia="Times New Roman" w:hAnsi="Times New Roman" w:cs="Times New Roman"/>
          <w:sz w:val="24"/>
          <w:szCs w:val="24"/>
        </w:rPr>
        <w:t xml:space="preserve"> сәйкес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адамға 1 кабинадан көзделеді және біртіндеп ағатын себезгімен, унитазбен, себезгімен және қолжуғышпен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134. Балалар тәулік бойы болатын объектілерде оларды жуындыру төсек жабдықтары, іш киімді және сүлгілерді бір мезетте ауыстыра отырып, жеті күнде кемінде бір рет график бойынша жүзеге асырылады.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136. Төсек жабдықтарын, сүлгілерді ауыстыру ластануына қарай, бірақ аптасына бір реттен 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137. Артық төсек жабдықтарын, жаңа және ескі киім мен аяқ-киімдерді, қатты мүкәммалды сақтау үшін қоймалар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138. Кір жуатын бөлмені орналастыру кезінде таза және лас киім-кешектің қарама-қарсы ағымы болмауы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139.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8. Объектілерде тамақтандыруды ұйымдастыруға қойылатын</w:t>
      </w:r>
      <w:r w:rsidRPr="00BA32EC">
        <w:rPr>
          <w:rFonts w:ascii="Times New Roman" w:eastAsia="Times New Roman" w:hAnsi="Times New Roman" w:cs="Times New Roman"/>
          <w:b/>
          <w:bCs/>
          <w:sz w:val="27"/>
          <w:szCs w:val="27"/>
        </w:rPr>
        <w:br/>
        <w:t>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140. Оқушыларға білім беру объектілеріндегі қоғамдық тамақтандыру ұйымдары мыналарға бөлінеді: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жартылай фабрикаттардан тамақ және аспаздық бұйымдар дайындауды және оларды өткізуді жүзеге асыратын асханалар-дайындау алдындағы бөлмелер;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объектілердің асханалары;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4) дайын тамақты, аспаздық, ұннан жасалған кондитерлік бұйымдарды өткізуді жүзеге асыратын буфеттер, буфеттер-тарату орындары.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141. Тамақтану объектілерінде тұруға, қоғамдық тамақтанумен байланысы жоқ жұмыстар мен қызметтерді орындауға, сондай-ақ жануарлар мен құстарды ұстауға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143. Шикізатпен жұмыс істейтін ас блогының құрамына мыналар кіреді: ыстық цех, тарату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w:t>
      </w:r>
      <w:hyperlink r:id="rId30" w:anchor="z0" w:history="1">
        <w:r w:rsidRPr="00BA32EC">
          <w:rPr>
            <w:rFonts w:ascii="Times New Roman" w:eastAsia="Times New Roman" w:hAnsi="Times New Roman" w:cs="Times New Roman"/>
            <w:color w:val="0000FF"/>
            <w:sz w:val="24"/>
            <w:szCs w:val="24"/>
            <w:u w:val="single"/>
          </w:rPr>
          <w:t>тез бұзылатын өнімдерді</w:t>
        </w:r>
      </w:hyperlink>
      <w:r w:rsidRPr="00BA32EC">
        <w:rPr>
          <w:rFonts w:ascii="Times New Roman" w:eastAsia="Times New Roman" w:hAnsi="Times New Roman" w:cs="Times New Roman"/>
          <w:sz w:val="24"/>
          <w:szCs w:val="24"/>
        </w:rPr>
        <w:t xml:space="preserve"> сақтауға арналған үй-жай, жүк тиейтін бөлме, персоналдың бөлмесі, киім ауыстыратын орын, персоналға арналған себезгі және дәретхана.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 келушілер мен персоналдың араласуын болдырмайтын технологиялық процестердің жүйелілігі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148. Халықтың санитариялық-эпидемиологиялық салауаттылығы саласындағы мемлекеттік органның ведомствасының келісімі бойынша білім беру ұйымдарына Қазақстан Республикасының </w:t>
      </w:r>
      <w:hyperlink r:id="rId31" w:anchor="z0" w:history="1">
        <w:r w:rsidRPr="00BA32EC">
          <w:rPr>
            <w:rFonts w:ascii="Times New Roman" w:eastAsia="Times New Roman" w:hAnsi="Times New Roman" w:cs="Times New Roman"/>
            <w:color w:val="0000FF"/>
            <w:sz w:val="24"/>
            <w:szCs w:val="24"/>
            <w:u w:val="single"/>
          </w:rPr>
          <w:t>заңнамасында</w:t>
        </w:r>
      </w:hyperlink>
      <w:r w:rsidRPr="00BA32EC">
        <w:rPr>
          <w:rFonts w:ascii="Times New Roman" w:eastAsia="Times New Roman" w:hAnsi="Times New Roman" w:cs="Times New Roman"/>
          <w:sz w:val="24"/>
          <w:szCs w:val="24"/>
        </w:rPr>
        <w:t xml:space="preserve"> белгіленген талаптарға сәйкес олардың талаптарға сәйкестігі туралы </w:t>
      </w:r>
      <w:hyperlink r:id="rId32" w:anchor="z0" w:history="1">
        <w:r w:rsidRPr="00BA32EC">
          <w:rPr>
            <w:rFonts w:ascii="Times New Roman" w:eastAsia="Times New Roman" w:hAnsi="Times New Roman" w:cs="Times New Roman"/>
            <w:color w:val="0000FF"/>
            <w:sz w:val="24"/>
            <w:szCs w:val="24"/>
            <w:u w:val="single"/>
          </w:rPr>
          <w:t>санитариялық-эпидемиологиялық қорытындысы</w:t>
        </w:r>
      </w:hyperlink>
      <w:r w:rsidRPr="00BA32EC">
        <w:rPr>
          <w:rFonts w:ascii="Times New Roman" w:eastAsia="Times New Roman" w:hAnsi="Times New Roman" w:cs="Times New Roman"/>
          <w:sz w:val="24"/>
          <w:szCs w:val="24"/>
        </w:rPr>
        <w:t xml:space="preserve"> болған кезде мектеп тамақтандырудың базалық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149. Буфеттерде тағамдарды, аспаздық бұйымарды сатуды, сондай-ақ ыстық сусындар мен жекелеген тағамдарды дайындауды іске асыруға мүмкіндік беретін үй-жайлар және жабдық жиыны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арналған бөлме немесе бөлінген орын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151. Технологиялық, тоңазытқыш және жуу жабдықтарын орналастыру тамақты дайындау ағымдылығын есепке ала отырып жүзеге асырылады.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152. Шикі және дайын өнімдер бөлек сақталады.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Тамақ өнімдерін сақтау кезінде "тауар көршілестігі" принципін сақтауды қамтамасыз етеді.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153. Мектепке дейінгі шағын орталықтарда балалар топпен тамақтанады.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154. Тамақтану залының ауданы бір орынға кемінде 0,8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есебінен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155. Өндірістік цехтарда араластырғыштар арқылы суық және ыстық су келтірілген, сыйымдылығы жеткілікті өндірістік жуғыштар орнатылады.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156. Асханада қолжуғыштарды еденнен 0,7 м-ден аспайтындай биіктікте орнату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Қолжуғыштардың жанына (екі қолжуғышқа кемінде 1) электр сүлгі орнатылады немесе бір рет қолданылатын сүлгі пайдаланылады.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157. Шамдарда қорғаныш арматурасы болады, плиталардың, технологиялық жабдықтың және бөлшектеу үстелдерінің үстіне орналастыруға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158. Өндірістік, қоймалық және әкімшілік-тұрмыстық ас блогы үй-жайларының жабдығының тізбесі осы Санитариялық қағидаларға </w:t>
      </w:r>
      <w:hyperlink r:id="rId33" w:anchor="z46" w:history="1">
        <w:r w:rsidRPr="00BA32EC">
          <w:rPr>
            <w:rFonts w:ascii="Times New Roman" w:eastAsia="Times New Roman" w:hAnsi="Times New Roman" w:cs="Times New Roman"/>
            <w:color w:val="0000FF"/>
            <w:sz w:val="24"/>
            <w:szCs w:val="24"/>
            <w:u w:val="single"/>
          </w:rPr>
          <w:t>5-қосымшаға</w:t>
        </w:r>
      </w:hyperlink>
      <w:r w:rsidRPr="00BA32EC">
        <w:rPr>
          <w:rFonts w:ascii="Times New Roman" w:eastAsia="Times New Roman" w:hAnsi="Times New Roman" w:cs="Times New Roman"/>
          <w:sz w:val="24"/>
          <w:szCs w:val="24"/>
        </w:rPr>
        <w:t xml:space="preserve"> сәйкес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159.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160. Тамақтану залдары жуу және дезинфекциялау құралдарын қолдана отырып, оларға өңдеу жүргізуге мүмкіндік беретін жабыны бар жиһазбен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161. Қандай да бір технологиялық және тоңазытқыш жабдығы істен шыққан жағдайда, ас мәзіріне өзгерістер енгізіледі.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162.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163. Асханалар бір отыратын орынға кемінде үш жиын есебінен асхана ыдысымен және аспаптармен қамтамасыз етілуі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165. Шикі және дайын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таңбасы бар өндірістік үстелдер: шикі ет "ШЕ", шикі балық "ШБ", шикі көкөніс "ШК", "нан", дайын өнім "ДӨ", "қамыр";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таңбасы бар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Бөлшектеу мүкәммалын және ас үй ыдыстарын таңбасына сәйкес мақсаты бойынша қолданады.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тақтайларын және ұсақ мүкәммалды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168. Дайын тамақты (өнімдерді)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169. Ас блогының өндірістік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170. Тамақтану залдарын жинауды әрбір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және таза шүберекке арналған ыдыста сақтайды.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171. Ас үй ыдысын асхана ыдысынан бөлек жуу көзделеді. Жуу үй-жайларында ыдыстар мен мүкәммалды жуу қағидалары туралы нұсқаулық ілінеді.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173. Ас үй ыдыстарын жуу - 2 секциялы жуғышта, асхана ыдыстары – 3 секциялы жуғышта, шәй ішуге арналған ыдыстар – 2 секциялы жуғышта іске асырылады.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Ауылдық жерлердегі кәрізденбеген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100 орындық тамақтану залы бар тағам блоктарында асхана және шәй ішуге арналған 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174. Арнайы жуу машиналарында асхана ыдыстарын жуу оларды пайдалану жөніндегі нұсқаулыққа сәйкес жүргізіледі.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175. Үш секциялы ванналарда асхана ыдыстарын қолмен жуу кезінде мынадай тәртіп сақталады: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тамақ қалдықтарын механикалық тазарту;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ваннаның бірінші секциясында + 45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төмен емес температурада жуу құралдары қосылған суда жуу;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ваннаның екінші секциясында + 45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төмен емес температурада және ваннаның бірінші секциясына қарағанда 2 есе аз мөлшерде аз жуу құралдары қосылған суда жуу;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ваннаның үшінші секциясында ыдысты +65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төмен емес температурада ыстық ағынды сумен шаю;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торларда, сөрелерде және стеллаждарда төңкерілген күйінде кептіру.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176. Арнайы жуғыш орны мен ағынды су жоқ болған кезде ыдыстарды үш легенде (легеннің көлемі кемінде 10 литр) жуу құралдарын қоса отырып, ыстық суда жуады, таза ыдыстар ыстық сумен шайылады, кейін кептіріледі.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177. Асхана аспаптарын сақтауға арналған сыйымдылықтарды + 45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төмен емес температурада жуу құралдарын қолдана отырып, ыстық суға жуады.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178. Таза ас үй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179.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180. Бөлшектеу тақтайларын және ұсақ ағаш мүкәммалын жууды ас үй ыдысына арналған жуу бөлімшесінде (цехта) жуу құралдарын қоса отырып, +45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төмен емес температурада ыстық суда жүргізеді, +65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181. Ыдыс жууға арналған щеткалар мен шүберекті пайдаланғаннан кейін тазартады, жуу құралдарын қоса отырып, +45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182. Күрделі жинауды жуу және дезинфекциялау құралдарын қолдана отырып және эпидемиологиялық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шүберекпен сүртеді.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185. Тамақ қалдықтарын ас блогының тарату немесе өндірістік үй-жайлары арқылы шығаруға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186. Тамақ ішу арасындағы аралық 3,5 – 4 сағаттан аспауы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187. Оқушылар мен тәрбиеленушілерді тәрбиелеу мен білім беру объектілерінде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34" w:anchor="z0" w:history="1">
        <w:r w:rsidRPr="00BA32EC">
          <w:rPr>
            <w:rFonts w:ascii="Times New Roman" w:eastAsia="Times New Roman" w:hAnsi="Times New Roman" w:cs="Times New Roman"/>
            <w:color w:val="0000FF"/>
            <w:sz w:val="24"/>
            <w:szCs w:val="24"/>
            <w:u w:val="single"/>
          </w:rPr>
          <w:t>қаулысымен</w:t>
        </w:r>
      </w:hyperlink>
      <w:r w:rsidRPr="00BA32EC">
        <w:rPr>
          <w:rFonts w:ascii="Times New Roman" w:eastAsia="Times New Roman" w:hAnsi="Times New Roman" w:cs="Times New Roman"/>
          <w:sz w:val="24"/>
          <w:szCs w:val="24"/>
        </w:rPr>
        <w:t xml:space="preserve"> регламенттелген.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кондитерлік және нан-тоқаш өнімдерін бөлу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189. Жалпы білім беретін ұйымдарда бірінші ауысымдағы оқушылар үшін 1-2 рет тамақтандыру – екінші таңғы ас немесе екінші таңғы ас пен түскі ас, 2-ауысымдағы </w:t>
      </w:r>
      <w:r w:rsidRPr="00BA32EC">
        <w:rPr>
          <w:rFonts w:ascii="Times New Roman" w:eastAsia="Times New Roman" w:hAnsi="Times New Roman" w:cs="Times New Roman"/>
          <w:sz w:val="24"/>
          <w:szCs w:val="24"/>
        </w:rPr>
        <w:lastRenderedPageBreak/>
        <w:t xml:space="preserve">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191. Балалар мен жасөспірімдер тәулік бойы болатын ұйымдарда (интернаттық ұйымдар, жетім балалар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Жас ерекшелігіне байланысты граммға шаққандағы порциялардың ұсынылатын массасы осы Санитариялық қағидаларға </w:t>
      </w:r>
      <w:hyperlink r:id="rId35" w:anchor="z50" w:history="1">
        <w:r w:rsidRPr="00BA32EC">
          <w:rPr>
            <w:rFonts w:ascii="Times New Roman" w:eastAsia="Times New Roman" w:hAnsi="Times New Roman" w:cs="Times New Roman"/>
            <w:color w:val="0000FF"/>
            <w:sz w:val="24"/>
            <w:szCs w:val="24"/>
            <w:u w:val="single"/>
          </w:rPr>
          <w:t>6-қосымшада</w:t>
        </w:r>
      </w:hyperlink>
      <w:r w:rsidRPr="00BA32EC">
        <w:rPr>
          <w:rFonts w:ascii="Times New Roman" w:eastAsia="Times New Roman" w:hAnsi="Times New Roman" w:cs="Times New Roman"/>
          <w:sz w:val="24"/>
          <w:szCs w:val="24"/>
        </w:rPr>
        <w:t xml:space="preserve"> көрсетілген.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192. Тамақтанудың іс жүзіндегі рационы бекітілген перспективалы мәзірге сәйкес келуі тиіс. Осы санитариялық қағидаларға </w:t>
      </w:r>
      <w:hyperlink r:id="rId36" w:anchor="z53" w:history="1">
        <w:r w:rsidRPr="00BA32EC">
          <w:rPr>
            <w:rFonts w:ascii="Times New Roman" w:eastAsia="Times New Roman" w:hAnsi="Times New Roman" w:cs="Times New Roman"/>
            <w:color w:val="0000FF"/>
            <w:sz w:val="24"/>
            <w:szCs w:val="24"/>
            <w:u w:val="single"/>
          </w:rPr>
          <w:t>7-қосымшаға</w:t>
        </w:r>
      </w:hyperlink>
      <w:r w:rsidRPr="00BA32EC">
        <w:rPr>
          <w:rFonts w:ascii="Times New Roman" w:eastAsia="Times New Roman" w:hAnsi="Times New Roman" w:cs="Times New Roman"/>
          <w:sz w:val="24"/>
          <w:szCs w:val="24"/>
        </w:rPr>
        <w:t xml:space="preserve"> сәйкес өнімдерді алмастыруға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194. Мәзірде бірдей тағамдарды немесе аспаздық өнімдерді бір күнде немесе келесі 2 – 3 күнде қайталауға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ірімшік, жұмыртқа қосылған бутерброд, шырындар мен жемістер қосуға жол 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мен аспаздық өнімдердің атаулары пайдаланылған рецептуралар жинақтарында көрсетілген атауларына сәйкес келулері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198. Тамақ өнімдерін және азық-түлік шикізатын қабылдау осы Санитариялық қағидаларға </w:t>
      </w:r>
      <w:hyperlink r:id="rId37" w:anchor="z56" w:history="1">
        <w:r w:rsidRPr="00BA32EC">
          <w:rPr>
            <w:rFonts w:ascii="Times New Roman" w:eastAsia="Times New Roman" w:hAnsi="Times New Roman" w:cs="Times New Roman"/>
            <w:color w:val="0000FF"/>
            <w:sz w:val="24"/>
            <w:szCs w:val="24"/>
            <w:u w:val="single"/>
          </w:rPr>
          <w:t>8-қосымшаның</w:t>
        </w:r>
      </w:hyperlink>
      <w:r w:rsidRPr="00BA32EC">
        <w:rPr>
          <w:rFonts w:ascii="Times New Roman" w:eastAsia="Times New Roman" w:hAnsi="Times New Roman" w:cs="Times New Roman"/>
          <w:sz w:val="24"/>
          <w:szCs w:val="24"/>
        </w:rPr>
        <w:t xml:space="preserve"> 1-нысанына сәйкес деректерді тамақ өнімдері мен азық-түлік </w:t>
      </w:r>
      <w:r w:rsidRPr="00BA32EC">
        <w:rPr>
          <w:rFonts w:ascii="Times New Roman" w:eastAsia="Times New Roman" w:hAnsi="Times New Roman" w:cs="Times New Roman"/>
          <w:sz w:val="24"/>
          <w:szCs w:val="24"/>
        </w:rPr>
        <w:lastRenderedPageBreak/>
        <w:t>шикізатының бракераж журналына кіргізе отырып, олардың сапасы және қауіпсіздігін куәландыратын құжаттары болған жағдайда жүзеге асырылады.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Өнімнің сапасы мен қауіпсіздігін куәландыратын құжаттар қоғамдық тамақтандыру ұйымында сақталады.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199. Тамақ өнімдерін </w:t>
      </w:r>
      <w:hyperlink r:id="rId38" w:anchor="z0" w:history="1">
        <w:r w:rsidRPr="00BA32EC">
          <w:rPr>
            <w:rFonts w:ascii="Times New Roman" w:eastAsia="Times New Roman" w:hAnsi="Times New Roman" w:cs="Times New Roman"/>
            <w:color w:val="0000FF"/>
            <w:sz w:val="24"/>
            <w:szCs w:val="24"/>
            <w:u w:val="single"/>
          </w:rPr>
          <w:t>тасымалдау</w:t>
        </w:r>
      </w:hyperlink>
      <w:r w:rsidRPr="00BA32EC">
        <w:rPr>
          <w:rFonts w:ascii="Times New Roman" w:eastAsia="Times New Roman" w:hAnsi="Times New Roman" w:cs="Times New Roman"/>
          <w:sz w:val="24"/>
          <w:szCs w:val="24"/>
        </w:rPr>
        <w:t xml:space="preserve"> </w:t>
      </w:r>
      <w:hyperlink r:id="rId39" w:anchor="z0" w:history="1">
        <w:r w:rsidRPr="00BA32EC">
          <w:rPr>
            <w:rFonts w:ascii="Times New Roman" w:eastAsia="Times New Roman" w:hAnsi="Times New Roman" w:cs="Times New Roman"/>
            <w:color w:val="0000FF"/>
            <w:sz w:val="24"/>
            <w:szCs w:val="24"/>
            <w:u w:val="single"/>
          </w:rPr>
          <w:t>санитариялық-эпидемиологиялық қорытындысы</w:t>
        </w:r>
      </w:hyperlink>
      <w:r w:rsidRPr="00BA32EC">
        <w:rPr>
          <w:rFonts w:ascii="Times New Roman" w:eastAsia="Times New Roman" w:hAnsi="Times New Roman" w:cs="Times New Roman"/>
          <w:sz w:val="24"/>
          <w:szCs w:val="24"/>
        </w:rPr>
        <w:t xml:space="preserve">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w:t>
      </w:r>
      <w:hyperlink r:id="rId40" w:anchor="z0" w:history="1">
        <w:r w:rsidRPr="00BA32EC">
          <w:rPr>
            <w:rFonts w:ascii="Times New Roman" w:eastAsia="Times New Roman" w:hAnsi="Times New Roman" w:cs="Times New Roman"/>
            <w:color w:val="0000FF"/>
            <w:sz w:val="24"/>
            <w:szCs w:val="24"/>
            <w:u w:val="single"/>
          </w:rPr>
          <w:t>тиіс</w:t>
        </w:r>
      </w:hyperlink>
      <w:r w:rsidRPr="00BA32EC">
        <w:rPr>
          <w:rFonts w:ascii="Times New Roman" w:eastAsia="Times New Roman" w:hAnsi="Times New Roman" w:cs="Times New Roman"/>
          <w:sz w:val="24"/>
          <w:szCs w:val="24"/>
        </w:rPr>
        <w:t xml:space="preserve">.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бұзылуы мен ластануын болдырмайтын жағдай қамтамасыз етілуі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202. Ас блогы үй-жайларына балалар мен жасөспірімдердің кіруіне және оларды тағамдар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203. Шикі өнімдерді (тазаланбаған көкөністі, етті, балықты) өңдеу үшін бөлек жуғыш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204. Балықты өндірістік үстелдерде немесе 1 литр суға 7 – 10 г есебімен тұз қоса отырып, +12</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С-тан аспайтын температурадағы суда жібітеді. Бекіре тұқымдас балықты және жон етін суда еріту ұсынылмайды.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өңдеу - кальцийленген соданың 1 – 2%-дық жылы ерітіндісінде;</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өңдеу - кемінде 5 минут бойы ағынды сумен шаю.</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207. Консервіленген өнімдердің жеке қаптамасын ашу алдында ағынды сумен шаяды.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208. Сусындарды құю тікелей тұтынушының ыдысына (стақандарға, бокалдарға) жүзеге асырылады, тарату алдында ортақ ыдысқа құюға жол берілмейді.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температурада 6 сағаттан асырмай тоңазытқышта сақталуы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211. Салат дайындауға арналған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бірінші тағамға арналған порцияланған етті таратуға дейін ыстық плитада немесе мармитте 1 сағаттан асырмай сорпада сақтауға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 тағам құрамына кіретін ингредиенттерді араластыру кезінде өнімге қолды тигізбей, асхана мүкәммалын пайдаланады;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 гарнирлерді және басқа да тағамдарды тұздық қатықтауға пайдаланылатын сары май мен сүтті алдын ала термиялық өңдеуден (еріту және қайнату) өткізеді;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5) жұмыртқаны су қайнағаннан кейін 10 минут бойы пісіреді;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рецептурасына жұмыртқа кіретін омлеттерді және пісірмелерді қуыру шкафында, омлеттерді – +180 – 200</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температурада 8 – 10 минут бойы 2,5 – 3 см қабатпен; пісірмелерді – +220 – 280</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температурада 20 – 30 минут бойы 3 – 4 см аспайтын қабатпен дайындайды; жұмыртқа массасын сақтау +2 – 4</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температурада 30 минуттан асырмай жүзеге асырылады;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пісірілген шұжықтарды, қысқа шұжықтарды және сосискаларды су қайнаған соң кемінде 5 минут пісіреді;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тартылған еттен немесе балықтан жасалатын котлеттерді, биточкаларды 10 минут бойы екі жағынан қуырады және +220 – 250</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температурада дайын болғанға дейін духовка шкафында қуырады.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213. Кеспе бұйымдарын қайнаған тұзды суға салады және дайын болғанша пісіреді. Дайын кеспе бұйымдарын қайнаған ыстық сумен шаяды.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214. Бұршақ өнімдерін жуады және 3 – 4 сағат бойы суға салып қояды, бөрткеннен кейін суын төгеді және басқа суда қайнатады.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215. Тамақ дайындау кезінде мынадай талаптар сақталуы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шикі және піскен өнімдерді өңдеуді тиісті таңбаланған бөлшектеу мүкәммалын пайдалана отырып, әртүрлі үстелдерде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ет-сүйек сорпасын сүзіп 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салатқа арналған шикі көкөністерді "ПК" – піскен көкөністер деген таңбасы бар үстелдерде және тақтайларда өңдейді және турайды;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шикі және піскен өнімдер үшін бөлек кемінде екі еттартқыштың болуы;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ашыған сүтті тек қамыр дайындауға қолданады;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сүт өңдеу ұйымдары ұсақ орамаларда шығарған қаймақ және сүзбе арнайы термиялық өңдеуді қажет етпейді.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216. Балалар мен жасөспірімдер тәулік бойы болатын ұйымдарда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217. Компоттарды оларды өткізуден бұрын +15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С-тан аспайтын температураға дейін салқындатқаннан кейін витаминдейді, кисельге аскорбин қышқылының ерітіндісін +30 – 35</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 xml:space="preserve">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Санитариялық қағидаларға 8-қосымшаның </w:t>
      </w:r>
      <w:hyperlink r:id="rId41" w:anchor="z60" w:history="1">
        <w:r w:rsidRPr="00BA32EC">
          <w:rPr>
            <w:rFonts w:ascii="Times New Roman" w:eastAsia="Times New Roman" w:hAnsi="Times New Roman" w:cs="Times New Roman"/>
            <w:color w:val="0000FF"/>
            <w:sz w:val="24"/>
            <w:szCs w:val="24"/>
            <w:u w:val="single"/>
          </w:rPr>
          <w:t>2-нысанына</w:t>
        </w:r>
      </w:hyperlink>
      <w:r w:rsidRPr="00BA32EC">
        <w:rPr>
          <w:rFonts w:ascii="Times New Roman" w:eastAsia="Times New Roman" w:hAnsi="Times New Roman" w:cs="Times New Roman"/>
          <w:sz w:val="24"/>
          <w:szCs w:val="24"/>
        </w:rPr>
        <w:t xml:space="preserve">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тағамдар жылытылмайды.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 болуы мүмкін. Тарату температурасынан төмен, суып қалған дайын ыстық тамақты ысытуға жол берілмейді.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219. Салаттарды және олардың тұздығын дайындау тікелей тарату алдында жүзеге асырылады. Тұздық қатқан салаттарды сақтауға жол берілмейді.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220. Тамақ өнімдерінің жарамдылық мерзімі мен сақтау шарттары өндірушінің (дайындаушының) белгілеген жарамдылық мерзімдеріне сәйкес келеді.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221. </w:t>
      </w:r>
      <w:hyperlink r:id="rId42" w:anchor="z0" w:history="1">
        <w:r w:rsidRPr="00BA32EC">
          <w:rPr>
            <w:rFonts w:ascii="Times New Roman" w:eastAsia="Times New Roman" w:hAnsi="Times New Roman" w:cs="Times New Roman"/>
            <w:color w:val="0000FF"/>
            <w:sz w:val="24"/>
            <w:szCs w:val="24"/>
            <w:u w:val="single"/>
          </w:rPr>
          <w:t>Тез бұзылатын</w:t>
        </w:r>
      </w:hyperlink>
      <w:r w:rsidRPr="00BA32EC">
        <w:rPr>
          <w:rFonts w:ascii="Times New Roman" w:eastAsia="Times New Roman" w:hAnsi="Times New Roman" w:cs="Times New Roman"/>
          <w:sz w:val="24"/>
          <w:szCs w:val="24"/>
        </w:rPr>
        <w:t xml:space="preserve"> тамақ өнімдерін сақтау төмен температуралы тоңазытқыш қондырғыларында (- 30</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дейін) және +2 – 6</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 температурада тоңазытқыш камераларында немесе тоңазытқыштарда жүзеге асырылады.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Тоңазытқыш және тоңазытқыш камераларында температураны бақылау үшін термометрлер орнатылады. Сынап термометрлерін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Бір тоңазытқыш камерасы болған жағдайда, ет, балық және сүт өнімдерін сақтау орындары шектеледі.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222. Балалар мен жасөспірімдерді тәрбиелеу мен білім беру объектілеріндегі қоғамдық тамақтану ұйымдарында: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мыналарды: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айран, сүзбе және басқа да қышқыл сүт өнімдерін;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туралған ет қосылған құймақтарды;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флотша макаронды;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зельцтерді, форшмактарды, сілікпелерді, паштеттерді;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кремі бар кондитерлік өнімдерді;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морстарды, квастарды;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фритюрде қуырылған өнімдерді;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шала пісірілген жұмыртқаны, қуырылған жұмыртқаны;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күрделі (4 компоненттен артық) салаттарды, қаймақ пен майонез қосылған салаттарды;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окрошканы;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саңырауқұлақты;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үйде дайындалған өнімдерді;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тез дайындалатын құрғақ тағамдық концентраттар негізіндегі бірінші және екінші тағамдарды;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газдалған және ішімдіксіз энергетикалық сусындарды (минералды және ауызсудан басқа);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чипсилер, кептірілген нан, гамбургерлер, ход-догтарды;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ащы тұздықтар, кетчуптарды;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сағыздарды дайындауға және өткізуге;</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мыналарды: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пастерленбеген сүтті, қайнатылмаған немесе термиялық өңдеусіз сүзбені және қаймақты;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суда жүзетін құстың жұмыртқасы мен етін;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алдында ішкен тамақтарды, сондай-ақ алдында дайындалған тамақты;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ауыл шаруашылығы малының сырқаттанушылығы бойынша қолайсыз шаруашылықтардың сүтін және сүт өнімдерін;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тіл, жүрек және бауырды қоспағанда ішек-қарынды;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генетикалық түрлендірілген шикізаттар және (немесе) генетикалық түрлендіру көздері бар шиізаттарды;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йодталмаған тұзды және жоғарғы және бірінші сортты құрамында темірі бар минералдармен байытылмаған (фортификацияланбаған) ұнды пайдалануға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ТжКБ-да тамақ өнімдерін сататын автоматтарды орнатуға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224. Жаппай сауықтыру емшаралары ретінде оттегі коктейльдерін өткізуге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225. Ас блогында ұйымның медицина қызметкері немесе жауапты адамы осы Санитариялық қағидаларға 8-қосымшаның </w:t>
      </w:r>
      <w:hyperlink r:id="rId43" w:anchor="z62" w:history="1">
        <w:r w:rsidRPr="00BA32EC">
          <w:rPr>
            <w:rFonts w:ascii="Times New Roman" w:eastAsia="Times New Roman" w:hAnsi="Times New Roman" w:cs="Times New Roman"/>
            <w:color w:val="0000FF"/>
            <w:sz w:val="24"/>
            <w:szCs w:val="24"/>
            <w:u w:val="single"/>
          </w:rPr>
          <w:t>3-нысанына</w:t>
        </w:r>
      </w:hyperlink>
      <w:r w:rsidRPr="00BA32EC">
        <w:rPr>
          <w:rFonts w:ascii="Times New Roman" w:eastAsia="Times New Roman" w:hAnsi="Times New Roman" w:cs="Times New Roman"/>
          <w:sz w:val="24"/>
          <w:szCs w:val="24"/>
        </w:rPr>
        <w:t xml:space="preserve"> сәйкес дайын тамақтың сапасын бақылау (бракераж) журналына жазба енгізу арқылы дайын тағамның сапасына органолептикалық бағалау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Жалпы білім беру, интернаттық ұйымдар, жетім балалар және ата-анасының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С-тан +6</w:t>
      </w:r>
      <w:r w:rsidRPr="00BA32EC">
        <w:rPr>
          <w:rFonts w:ascii="Times New Roman" w:eastAsia="Times New Roman" w:hAnsi="Times New Roman" w:cs="Times New Roman"/>
          <w:sz w:val="24"/>
          <w:szCs w:val="24"/>
          <w:vertAlign w:val="superscript"/>
        </w:rPr>
        <w:t>0</w:t>
      </w:r>
      <w:r w:rsidRPr="00BA32EC">
        <w:rPr>
          <w:rFonts w:ascii="Times New Roman" w:eastAsia="Times New Roman" w:hAnsi="Times New Roman" w:cs="Times New Roman"/>
          <w:sz w:val="24"/>
          <w:szCs w:val="24"/>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227. Білім беру обьектілерінің қоғамдық тамақтану обьектілерінде шығарылатын өнімдердің қауіпсіздігі құрал-саймандық және (немесе) зертханалық зерттеуді қоса алғанда, өндірістік бақылау жүргізу арқылы қамтамасыз етіледі.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9. Персоналды гигиеналық тәрбиелеуге</w:t>
      </w:r>
      <w:r w:rsidRPr="00BA32EC">
        <w:rPr>
          <w:rFonts w:ascii="Times New Roman" w:eastAsia="Times New Roman" w:hAnsi="Times New Roman" w:cs="Times New Roman"/>
          <w:b/>
          <w:bCs/>
          <w:sz w:val="27"/>
          <w:szCs w:val="27"/>
        </w:rPr>
        <w:br/>
        <w:t>(жеке гигиенаға) қойылатын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229. Персоналдың арнайы киімін жуу кір жуатын ұйымда (бар болғанда) немесе өзге де кір жуатын орында жүргізілуі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 жұмыс басталар алдында сырт киімді шкафқа салады, қолдарын сабынмен және щеткамен мұқият жуады;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 таза арнайы киімде жұмыс істейді, шаштарын орамалдың немесе қалпақтың астына жинайды;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 жұмыс процесінде сақина, алқа, сағат және басқа да сынатын заттарды шешіп қояды;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Ұзын тырнақ өсіруге және оны лакпен бояуға, арнайы киімді түйреуішпен түйреуге жол берілмейді.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w:t>
      </w:r>
      <w:r w:rsidRPr="00BA32EC">
        <w:rPr>
          <w:rFonts w:ascii="Times New Roman" w:eastAsia="Times New Roman" w:hAnsi="Times New Roman" w:cs="Times New Roman"/>
          <w:sz w:val="24"/>
          <w:szCs w:val="24"/>
        </w:rPr>
        <w:lastRenderedPageBreak/>
        <w:t xml:space="preserve">шеттетіледі және тиісті тексеру және дәрігердің қорытындысы бойынша медициналық бақылау тексерісінен өткізілгеннен кейін жұмысқа жіберіледі.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233. Аспаздың тиісті кәсіби біліктілігі болу керек.</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10. Оқыту және өндірістік практика жағдайларына, мектеп</w:t>
      </w:r>
      <w:r w:rsidRPr="00BA32EC">
        <w:rPr>
          <w:rFonts w:ascii="Times New Roman" w:eastAsia="Times New Roman" w:hAnsi="Times New Roman" w:cs="Times New Roman"/>
          <w:b/>
          <w:bCs/>
          <w:sz w:val="27"/>
          <w:szCs w:val="27"/>
        </w:rPr>
        <w:br/>
        <w:t>оқулықтарын шығаруға қойылатын санитариялық-эпидемиологиялық</w:t>
      </w:r>
      <w:r w:rsidRPr="00BA32EC">
        <w:rPr>
          <w:rFonts w:ascii="Times New Roman" w:eastAsia="Times New Roman" w:hAnsi="Times New Roman" w:cs="Times New Roman"/>
          <w:b/>
          <w:bCs/>
          <w:sz w:val="27"/>
          <w:szCs w:val="27"/>
        </w:rPr>
        <w:br/>
        <w:t>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234. Жалпы білім беру және арнайы білім беру ұйымдарының топтарын (сыныптарын) толықтыру осы Санитариялық қағидаларға </w:t>
      </w:r>
      <w:hyperlink r:id="rId44" w:anchor="z67" w:history="1">
        <w:r w:rsidRPr="00BA32EC">
          <w:rPr>
            <w:rFonts w:ascii="Times New Roman" w:eastAsia="Times New Roman" w:hAnsi="Times New Roman" w:cs="Times New Roman"/>
            <w:color w:val="0000FF"/>
            <w:sz w:val="24"/>
            <w:szCs w:val="24"/>
            <w:u w:val="single"/>
          </w:rPr>
          <w:t>9-қосымшаға</w:t>
        </w:r>
      </w:hyperlink>
      <w:r w:rsidRPr="00BA32EC">
        <w:rPr>
          <w:rFonts w:ascii="Times New Roman" w:eastAsia="Times New Roman" w:hAnsi="Times New Roman" w:cs="Times New Roman"/>
          <w:sz w:val="24"/>
          <w:szCs w:val="24"/>
        </w:rPr>
        <w:t xml:space="preserve">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hyperlink r:id="rId45" w:anchor="z74" w:history="1">
        <w:r w:rsidRPr="00BA32EC">
          <w:rPr>
            <w:rFonts w:ascii="Times New Roman" w:eastAsia="Times New Roman" w:hAnsi="Times New Roman" w:cs="Times New Roman"/>
            <w:color w:val="0000FF"/>
            <w:sz w:val="24"/>
            <w:szCs w:val="24"/>
            <w:u w:val="single"/>
          </w:rPr>
          <w:t>10-қосымшаға</w:t>
        </w:r>
      </w:hyperlink>
      <w:r w:rsidRPr="00BA32EC">
        <w:rPr>
          <w:rFonts w:ascii="Times New Roman" w:eastAsia="Times New Roman" w:hAnsi="Times New Roman" w:cs="Times New Roman"/>
          <w:sz w:val="24"/>
          <w:szCs w:val="24"/>
        </w:rPr>
        <w:t xml:space="preserve"> сәйкес қабылданады.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Балалар және жасөспірімдер тәулік бойы болатын ұйымдардағы, интернат ұйымдарындағы, КББО, жетім балалар мен ата-анасының қамқорлығынсыз қалған 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235. Жалпы білім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236. Оқу аптасының ұзақтығына қарамастан, оқушылардың негізгі (инвариантты) оқу жүктемесі бастауыш мектепте кемінде бес сабақты және негізгі мектепте кемінде алты сабақты құрайды.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Жалпы білім беретін ұйымдардағы оқу жүктемесінің нормалары осы Санитариялық қағидаларға </w:t>
      </w:r>
      <w:hyperlink r:id="rId46" w:anchor="z78" w:history="1">
        <w:r w:rsidRPr="00BA32EC">
          <w:rPr>
            <w:rFonts w:ascii="Times New Roman" w:eastAsia="Times New Roman" w:hAnsi="Times New Roman" w:cs="Times New Roman"/>
            <w:color w:val="0000FF"/>
            <w:sz w:val="24"/>
            <w:szCs w:val="24"/>
            <w:u w:val="single"/>
          </w:rPr>
          <w:t>11-қосымшаға</w:t>
        </w:r>
      </w:hyperlink>
      <w:r w:rsidRPr="00BA32EC">
        <w:rPr>
          <w:rFonts w:ascii="Times New Roman" w:eastAsia="Times New Roman" w:hAnsi="Times New Roman" w:cs="Times New Roman"/>
          <w:sz w:val="24"/>
          <w:szCs w:val="24"/>
        </w:rPr>
        <w:t xml:space="preserve"> сәйкес келеді.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w:t>
      </w:r>
      <w:hyperlink r:id="rId47" w:anchor="z81" w:history="1">
        <w:r w:rsidRPr="00BA32EC">
          <w:rPr>
            <w:rFonts w:ascii="Times New Roman" w:eastAsia="Times New Roman" w:hAnsi="Times New Roman" w:cs="Times New Roman"/>
            <w:color w:val="0000FF"/>
            <w:sz w:val="24"/>
            <w:szCs w:val="24"/>
            <w:u w:val="single"/>
          </w:rPr>
          <w:t>12-қосымшаға</w:t>
        </w:r>
      </w:hyperlink>
      <w:r w:rsidRPr="00BA32EC">
        <w:rPr>
          <w:rFonts w:ascii="Times New Roman" w:eastAsia="Times New Roman" w:hAnsi="Times New Roman" w:cs="Times New Roman"/>
          <w:sz w:val="24"/>
          <w:szCs w:val="24"/>
        </w:rPr>
        <w:t xml:space="preserve"> сәйкес қиындық бойынша пәндерді саралау кестесі пайдаланылады.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арасындағы үзілістің ұзақтығы 40 минутты құрайды.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241. Жалпы білім беретін барлық түрдегі ұйымдардың оқушыларына арналған сабақтар арасындағы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жағдайда, қозғалыс ойындары жасалады.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Ауысымдар арасында ылғалды жинау және желдету үшін ұзақтығы кемінде 40 минут үзіліс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242. Пән оқытушысы сынып журналына деректерді енгізіп, үй тапсырмаларын орындау мүмкіндігін ескере отырып,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сағаттан асырмау.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244. Жазғы демалыс кезінде жалпы білім беретін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 xml:space="preserve">есебімен жатын үй-жайы бөлінеді, жеке кереуеттер (жазылатын кереуеттер) орнатылады, жеке төсек жабдықтары (жайма, жастық тыс, көрпе тыс) және кемінде 2 сүлгі (аяққа және қолға арналған)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245. Тірек мектебіндегі (ресурстық орталықта) оқу-тәрбиелеу процесі бірыңғай оқу жоспарының негізінде жүзеге 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үшінші он күндігінде). Сессия аралық кезеңде қашықтықтан оқыту жүзеге асырылады.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 істейтін тоқыма өндірісі мамандықтары үшін жұмыстың 3 – 3,5 сағатынан кейін 40 – 50 минуттық үзіліс жасалады.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248. Өндірістік оқу оқу-тәрбиелеу процесінің графигіне сәйкес жүргізіледі. Оқушылардың технологиялық жабдықтарды жөндеуіне жол берілмейді.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249. Балалар мен жасөспірімдерге арналған спорт объектілерінде алғашқы медициналық көмек көрсету үшін медициналық пункттер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Спорт және дене шынықтыру сабақтарында оқушылар спорт киімімен келіп, спорттық аяқ киімін киюлері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250. Объектілерде құс, аң және балық асырайтын тірі табиғат бұрышын ұйымдастырған кезде ветеринариялық ілеспе құжаты болуы қажет.</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11. Объектілердегі медициналық қамтамасыз етуге</w:t>
      </w:r>
      <w:r w:rsidRPr="00BA32EC">
        <w:rPr>
          <w:rFonts w:ascii="Times New Roman" w:eastAsia="Times New Roman" w:hAnsi="Times New Roman" w:cs="Times New Roman"/>
          <w:b/>
          <w:bCs/>
          <w:sz w:val="27"/>
          <w:szCs w:val="27"/>
        </w:rPr>
        <w:br/>
        <w:t>қойылатын санитариялық-эпидемиологиялық талаптар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251. Білім беру объектілерінде оқушылар мен тәрбиеленушілерге медициналық қызмет көрсету қамтамасыз етіледі.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Медицина қызметкері болмаған кезде медициналық қамтамасыз етуді аумақтық алғашқы медициналық-санитариялық көмек ұйымы жүзеге асырады.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252. Бейімделген, ішіне-жапсарлас салынған ғимараттарда, көп пәтерлі тұрғын үйдің 1-ші қабатында, жеке үй иелігінде орналасқан ұйымның медициналық үй-жайларының </w:t>
      </w:r>
      <w:r w:rsidRPr="00BA32EC">
        <w:rPr>
          <w:rFonts w:ascii="Times New Roman" w:eastAsia="Times New Roman" w:hAnsi="Times New Roman" w:cs="Times New Roman"/>
          <w:sz w:val="24"/>
          <w:szCs w:val="24"/>
        </w:rPr>
        <w:lastRenderedPageBreak/>
        <w:t>жиыны мен ауданы халықтың санитариялық-эпидемиологиялық саламауаттылығы саласындағы мемлекеттік органмен келісіледі.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жатын бөлмесі – 1,8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дәретхана – 0,8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болатын карантиндік бөлімше көзделуі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КТББО-да медициналық пункттегі үй-жайлардың ең аз жиыны ауданы кемінде 18 м</w:t>
      </w:r>
      <w:r w:rsidRPr="00BA32EC">
        <w:rPr>
          <w:rFonts w:ascii="Times New Roman" w:eastAsia="Times New Roman" w:hAnsi="Times New Roman" w:cs="Times New Roman"/>
          <w:sz w:val="24"/>
          <w:szCs w:val="24"/>
          <w:vertAlign w:val="superscript"/>
        </w:rPr>
        <w:t xml:space="preserve">2 </w:t>
      </w:r>
      <w:r w:rsidRPr="00BA32EC">
        <w:rPr>
          <w:rFonts w:ascii="Times New Roman" w:eastAsia="Times New Roman" w:hAnsi="Times New Roman" w:cs="Times New Roman"/>
          <w:sz w:val="24"/>
          <w:szCs w:val="24"/>
        </w:rPr>
        <w:t>болатын дәрігер бөлмесін, ауданы кемінде 14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болатын емшара жасау бөлмесін қамтиды.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255. Изолятор палаталары өтпелі болмауы тиіс, олардың арасында 1,2 м биіктікте әйнектелген қалқа құрылғысы арқылы медициналық кабинетпен жапсарлас орналасуы тиіс. Изолятор палаталарындағы 1 орынға ауданы кемінде 6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қабылданады.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256. Оқущылар аз уақыт болатын білім беру мекемелерінде, сондай-ақ мектептен тыс білім беру ұйымдарында медициналық кабинет көзделмейді.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257. Емшара бөлмесінде алдын алу </w:t>
      </w:r>
      <w:hyperlink r:id="rId48" w:anchor="z0" w:history="1">
        <w:r w:rsidRPr="00BA32EC">
          <w:rPr>
            <w:rFonts w:ascii="Times New Roman" w:eastAsia="Times New Roman" w:hAnsi="Times New Roman" w:cs="Times New Roman"/>
            <w:color w:val="0000FF"/>
            <w:sz w:val="24"/>
            <w:szCs w:val="24"/>
            <w:u w:val="single"/>
          </w:rPr>
          <w:t>екпесін</w:t>
        </w:r>
      </w:hyperlink>
      <w:r w:rsidRPr="00BA32EC">
        <w:rPr>
          <w:rFonts w:ascii="Times New Roman" w:eastAsia="Times New Roman" w:hAnsi="Times New Roman" w:cs="Times New Roman"/>
          <w:sz w:val="24"/>
          <w:szCs w:val="24"/>
        </w:rPr>
        <w:t xml:space="preserve"> жүргізуге жол беріледі. Медициналық емшаралар мен алдын алу екпелерін бір мезгілде өткізуге рұқсат етілмейді.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258. Ауылдық елді мекендердегі медициналық пункттің қажетті үй-жайлар жиыны болмаған кезде ауданы кемінде 12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болатын бөлме жабдықталады.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259. ТКБ, ЖОО-да медициналық үй-жайларды жатақханалар мен оқу корпустары жанында орналастырады, мұнда әрқайсының ауданы кемінде 18 м</w:t>
      </w:r>
      <w:r w:rsidRPr="00BA32EC">
        <w:rPr>
          <w:rFonts w:ascii="Times New Roman" w:eastAsia="Times New Roman" w:hAnsi="Times New Roman" w:cs="Times New Roman"/>
          <w:sz w:val="24"/>
          <w:szCs w:val="24"/>
          <w:vertAlign w:val="superscript"/>
        </w:rPr>
        <w:t>2</w:t>
      </w:r>
      <w:r w:rsidRPr="00BA32EC">
        <w:rPr>
          <w:rFonts w:ascii="Times New Roman" w:eastAsia="Times New Roman" w:hAnsi="Times New Roman" w:cs="Times New Roman"/>
          <w:sz w:val="24"/>
          <w:szCs w:val="24"/>
        </w:rPr>
        <w:t xml:space="preserve"> болатын дәрігер, емшара кабинеті көзделеді. Жатақханаларда изолятор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260. Арнайы білім беретін ұйымдарда ұйымның бейініне қарай қосымша арнайы медициналық үй-жайлар қарастырылады.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261. Арнайы жалпы білім беру ұйымдарының барлық түрінде физиотерапиялық кабинет, емдік дене шынықтыру, логопед кабинеттері немесе залдары және сырқаттың бейіні бойынша басқа да үй-жайлар көзделеді.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262. Медициналық кабинеттің жабдықталуына арналған медициналық жабдықтар мен құрал-саймандардың тізбесі осы Санитариялық қағидаларға </w:t>
      </w:r>
      <w:hyperlink r:id="rId49" w:anchor="z84" w:history="1">
        <w:r w:rsidRPr="00BA32EC">
          <w:rPr>
            <w:rFonts w:ascii="Times New Roman" w:eastAsia="Times New Roman" w:hAnsi="Times New Roman" w:cs="Times New Roman"/>
            <w:color w:val="0000FF"/>
            <w:sz w:val="24"/>
            <w:szCs w:val="24"/>
            <w:u w:val="single"/>
          </w:rPr>
          <w:t>13-қосымшада</w:t>
        </w:r>
      </w:hyperlink>
      <w:r w:rsidRPr="00BA32EC">
        <w:rPr>
          <w:rFonts w:ascii="Times New Roman" w:eastAsia="Times New Roman" w:hAnsi="Times New Roman" w:cs="Times New Roman"/>
          <w:sz w:val="24"/>
          <w:szCs w:val="24"/>
        </w:rPr>
        <w:t xml:space="preserve"> белгіленген.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және кейіннен сауықтыру арқылы бақылауға алынады;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бағытталған кешенді сауықтыру іс-шараларының жоспары жасалады.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профилактикалық егулер алуы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266. Объектілердің медицина қызметкерлері мен әкімшілігі: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оқушылар мен тәрбиеленушілердің сырқаттанушылығының статистикалық есебін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балалар мен жасөспірімдердің денсаулығын сақтау және жақсарту, олардың арасында сырқаттанушылықты төмендету бойынша іс-шараларды жыл сайын жоспарлайды;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созылмалы ауруы бар балаларды уақтылы диспансерлеуді ұйымдастырады және бақылайды;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емдеу-сауықтыру жұмысын жүргізеді (оның ішінде балалар мен жасөспірімдердің денсаулық жағдайын жүйелі түрде бақылау, күн сайын амбулаториялық қабылдау, шынықтырудан және сауықтырудан өту т.б.);</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кеңес және ректораттар отырыстарына шығарады;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7) ұйым қызметкерлерінің профилактикалық медициналық тексеруден уақтылы өтуін бақылауды және осы Санитариялық қағидаларға </w:t>
      </w:r>
      <w:hyperlink r:id="rId50" w:anchor="z86" w:history="1">
        <w:r w:rsidRPr="00BA32EC">
          <w:rPr>
            <w:rFonts w:ascii="Times New Roman" w:eastAsia="Times New Roman" w:hAnsi="Times New Roman" w:cs="Times New Roman"/>
            <w:color w:val="0000FF"/>
            <w:sz w:val="24"/>
            <w:szCs w:val="24"/>
            <w:u w:val="single"/>
          </w:rPr>
          <w:t>14-қосымшаның</w:t>
        </w:r>
      </w:hyperlink>
      <w:r w:rsidRPr="00BA32EC">
        <w:rPr>
          <w:rFonts w:ascii="Times New Roman" w:eastAsia="Times New Roman" w:hAnsi="Times New Roman" w:cs="Times New Roman"/>
          <w:sz w:val="24"/>
          <w:szCs w:val="24"/>
        </w:rPr>
        <w:t xml:space="preserve"> нысанына сәйкес журналға тіркей отырып, ас блогы қызметкерлерінің денсаулығына күн сайын бақылауды жүзеге асырады;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9) балалардың тамақтануының ұйымдастырылуын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Балалар тәулік бойы болатын ұйымдарда (интернат ұйымдары, жетім балалар мен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w:t>
      </w:r>
      <w:hyperlink r:id="rId51" w:anchor="z65" w:history="1">
        <w:r w:rsidRPr="00BA32EC">
          <w:rPr>
            <w:rFonts w:ascii="Times New Roman" w:eastAsia="Times New Roman" w:hAnsi="Times New Roman" w:cs="Times New Roman"/>
            <w:color w:val="0000FF"/>
            <w:sz w:val="24"/>
            <w:szCs w:val="24"/>
            <w:u w:val="single"/>
          </w:rPr>
          <w:t>4-нысанына</w:t>
        </w:r>
      </w:hyperlink>
      <w:r w:rsidRPr="00BA32EC">
        <w:rPr>
          <w:rFonts w:ascii="Times New Roman" w:eastAsia="Times New Roman" w:hAnsi="Times New Roman" w:cs="Times New Roman"/>
          <w:sz w:val="24"/>
          <w:szCs w:val="24"/>
        </w:rPr>
        <w:t xml:space="preserve"> сәйкес бюджеттік негізде балалар мен жасөспірімдерді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10) балалар мен жасөспірімдердің жеке гигиена ережесін сақтай отырып, дене тәрбиесіне жүйелі бақылауды жүзеге асырады.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267. Білім беру ұйымдарына түсетін балалар мен жасөспірімдер медициналық тексеруден өтеді және денсаулық жағдайы туралы анықтама тапсырады.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санитариялық-дезинфекциялық өңдеуден өткізеді.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269. Балалар немесе персонал арасында инфекциялық аурулар </w:t>
      </w:r>
      <w:hyperlink r:id="rId52" w:anchor="z0" w:history="1">
        <w:r w:rsidRPr="00BA32EC">
          <w:rPr>
            <w:rFonts w:ascii="Times New Roman" w:eastAsia="Times New Roman" w:hAnsi="Times New Roman" w:cs="Times New Roman"/>
            <w:color w:val="0000FF"/>
            <w:sz w:val="24"/>
            <w:szCs w:val="24"/>
            <w:u w:val="single"/>
          </w:rPr>
          <w:t>тіркелген</w:t>
        </w:r>
      </w:hyperlink>
      <w:r w:rsidRPr="00BA32EC">
        <w:rPr>
          <w:rFonts w:ascii="Times New Roman" w:eastAsia="Times New Roman" w:hAnsi="Times New Roman" w:cs="Times New Roman"/>
          <w:sz w:val="24"/>
          <w:szCs w:val="24"/>
        </w:rPr>
        <w:t xml:space="preserve"> жағдайда, ұйым басшылығы, оның персоналы және медицина қызметкерлері </w:t>
      </w:r>
      <w:hyperlink r:id="rId53" w:anchor="z0" w:history="1">
        <w:r w:rsidRPr="00BA32EC">
          <w:rPr>
            <w:rFonts w:ascii="Times New Roman" w:eastAsia="Times New Roman" w:hAnsi="Times New Roman" w:cs="Times New Roman"/>
            <w:color w:val="0000FF"/>
            <w:sz w:val="24"/>
            <w:szCs w:val="24"/>
            <w:u w:val="single"/>
          </w:rPr>
          <w:t>эпидемияға қарсы</w:t>
        </w:r>
      </w:hyperlink>
      <w:r w:rsidRPr="00BA32EC">
        <w:rPr>
          <w:rFonts w:ascii="Times New Roman" w:eastAsia="Times New Roman" w:hAnsi="Times New Roman" w:cs="Times New Roman"/>
          <w:sz w:val="24"/>
          <w:szCs w:val="24"/>
        </w:rPr>
        <w:t xml:space="preserve"> </w:t>
      </w:r>
      <w:hyperlink r:id="rId54" w:anchor="z0" w:history="1">
        <w:r w:rsidRPr="00BA32EC">
          <w:rPr>
            <w:rFonts w:ascii="Times New Roman" w:eastAsia="Times New Roman" w:hAnsi="Times New Roman" w:cs="Times New Roman"/>
            <w:color w:val="0000FF"/>
            <w:sz w:val="24"/>
            <w:szCs w:val="24"/>
            <w:u w:val="single"/>
          </w:rPr>
          <w:t>іс-шаралар</w:t>
        </w:r>
      </w:hyperlink>
      <w:r w:rsidRPr="00BA32EC">
        <w:rPr>
          <w:rFonts w:ascii="Times New Roman" w:eastAsia="Times New Roman" w:hAnsi="Times New Roman" w:cs="Times New Roman"/>
          <w:sz w:val="24"/>
          <w:szCs w:val="24"/>
        </w:rPr>
        <w:t xml:space="preserve"> жүргізеді.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270. Ұйымда осы Санитариялық қағидаларға </w:t>
      </w:r>
      <w:hyperlink r:id="rId55" w:anchor="z90" w:history="1">
        <w:r w:rsidRPr="00BA32EC">
          <w:rPr>
            <w:rFonts w:ascii="Times New Roman" w:eastAsia="Times New Roman" w:hAnsi="Times New Roman" w:cs="Times New Roman"/>
            <w:color w:val="0000FF"/>
            <w:sz w:val="24"/>
            <w:szCs w:val="24"/>
            <w:u w:val="single"/>
          </w:rPr>
          <w:t>15-қосымшаға</w:t>
        </w:r>
      </w:hyperlink>
      <w:r w:rsidRPr="00BA32EC">
        <w:rPr>
          <w:rFonts w:ascii="Times New Roman" w:eastAsia="Times New Roman" w:hAnsi="Times New Roman" w:cs="Times New Roman"/>
          <w:sz w:val="24"/>
          <w:szCs w:val="24"/>
        </w:rPr>
        <w:t xml:space="preserve"> сәйкес есепке алу-есеп беру құжаттамасы жүргізіледі.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271. Ұйымдардың персоналы </w:t>
      </w:r>
      <w:hyperlink r:id="rId56" w:anchor="z0" w:history="1">
        <w:r w:rsidRPr="00BA32EC">
          <w:rPr>
            <w:rFonts w:ascii="Times New Roman" w:eastAsia="Times New Roman" w:hAnsi="Times New Roman" w:cs="Times New Roman"/>
            <w:color w:val="0000FF"/>
            <w:sz w:val="24"/>
            <w:szCs w:val="24"/>
            <w:u w:val="single"/>
          </w:rPr>
          <w:t>медициналық тексеруден</w:t>
        </w:r>
      </w:hyperlink>
      <w:r w:rsidRPr="00BA32EC">
        <w:rPr>
          <w:rFonts w:ascii="Times New Roman" w:eastAsia="Times New Roman" w:hAnsi="Times New Roman" w:cs="Times New Roman"/>
          <w:sz w:val="24"/>
          <w:szCs w:val="24"/>
        </w:rPr>
        <w:t xml:space="preserve"> және </w:t>
      </w:r>
      <w:hyperlink r:id="rId57" w:anchor="z0" w:history="1">
        <w:r w:rsidRPr="00BA32EC">
          <w:rPr>
            <w:rFonts w:ascii="Times New Roman" w:eastAsia="Times New Roman" w:hAnsi="Times New Roman" w:cs="Times New Roman"/>
            <w:color w:val="0000FF"/>
            <w:sz w:val="24"/>
            <w:szCs w:val="24"/>
            <w:u w:val="single"/>
          </w:rPr>
          <w:t>гигиеналық оқудан</w:t>
        </w:r>
      </w:hyperlink>
      <w:r w:rsidRPr="00BA32EC">
        <w:rPr>
          <w:rFonts w:ascii="Times New Roman" w:eastAsia="Times New Roman" w:hAnsi="Times New Roman" w:cs="Times New Roman"/>
          <w:sz w:val="24"/>
          <w:szCs w:val="24"/>
        </w:rPr>
        <w:t xml:space="preserve"> өтеді. Қызметкерлердің </w:t>
      </w:r>
      <w:hyperlink r:id="rId58" w:anchor="z0" w:history="1">
        <w:r w:rsidRPr="00BA32EC">
          <w:rPr>
            <w:rFonts w:ascii="Times New Roman" w:eastAsia="Times New Roman" w:hAnsi="Times New Roman" w:cs="Times New Roman"/>
            <w:color w:val="0000FF"/>
            <w:sz w:val="24"/>
            <w:szCs w:val="24"/>
            <w:u w:val="single"/>
          </w:rPr>
          <w:t>жеке медициналық кітапшасының</w:t>
        </w:r>
      </w:hyperlink>
      <w:r w:rsidRPr="00BA32EC">
        <w:rPr>
          <w:rFonts w:ascii="Times New Roman" w:eastAsia="Times New Roman" w:hAnsi="Times New Roman" w:cs="Times New Roman"/>
          <w:sz w:val="24"/>
          <w:szCs w:val="24"/>
        </w:rPr>
        <w:t xml:space="preserve"> болуы және жұмысқа рұқсат белгісі қойылған болуы керек.</w:t>
      </w: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6" w:name="z29"/>
            <w:bookmarkEnd w:id="6"/>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lastRenderedPageBreak/>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lastRenderedPageBreak/>
        <w:t>Балалар мен жасөспірімдерді тәрбиелеу мен білім беру</w:t>
      </w:r>
      <w:r w:rsidRPr="00BA32EC">
        <w:rPr>
          <w:rFonts w:ascii="Times New Roman" w:eastAsia="Times New Roman" w:hAnsi="Times New Roman" w:cs="Times New Roman"/>
          <w:b/>
          <w:bCs/>
          <w:sz w:val="27"/>
          <w:szCs w:val="27"/>
        </w:rPr>
        <w:br/>
        <w:t>объектілерінде жүргізілетін зертханалық-аспаптық зерттеулер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Кесте </w:t>
      </w:r>
    </w:p>
    <w:tbl>
      <w:tblPr>
        <w:tblW w:w="9225" w:type="dxa"/>
        <w:tblCellSpacing w:w="15" w:type="dxa"/>
        <w:tblCellMar>
          <w:top w:w="15" w:type="dxa"/>
          <w:left w:w="15" w:type="dxa"/>
          <w:bottom w:w="15" w:type="dxa"/>
          <w:right w:w="15" w:type="dxa"/>
        </w:tblCellMar>
        <w:tblLook w:val="04A0"/>
      </w:tblPr>
      <w:tblGrid>
        <w:gridCol w:w="2798"/>
        <w:gridCol w:w="30"/>
        <w:gridCol w:w="3086"/>
        <w:gridCol w:w="3311"/>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Зерттеу түрлері</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Зерттеу кезеңділігі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Өлшеу немесе сынама алу орны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1. Микроклиматты зерттеу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Температура, ауаның салыстырмалы ылғалдылығы, ауа қозғалысының жылдамдығы</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қадағалау тәртібімен пайдалануға берген кезде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Қабылдау бөлмелері, жатын, оқу үй-жайлары, шеберханалар, спорт және музыка залдары, медициналық кабинеттер, демалуға және ұйықтауға арналған үй-жайлар, сыныптар</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Ауа ортасын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Жабық үй-жайлардың ауасын зерттеу (ингредиенттер нысанның бейіні мен үй-жайлардың мақсатына қарай айқындалады)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Ағымдағы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Үй-жайлар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Көміртегі тотығының болуы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Ағымдағы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Пешпен немесе автономды, электрсіз жылытылатын ұйымдардағы оқу үй-жайлары, зертханалар, спорт залдары, демалуға және ұйықтауға арналған үй-жайлар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Құрылыс және әрлеу материалдарын токсикологиялық және радиологиялық зерттеулер</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Алдын ала санитариялық қадағалау тәртібімен және көрсеткіштер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Салынып жатқан, қайта құрылып жатқан объектілерде, күрделі жөндеу жұмыстарын жүргізу және пайдалануға беру кезінде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Желдетудің тиімділігін зерттеу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Пайдалануға беру кезінде және көрсеткіштер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Зертханалар, химия кабинеті, спорт залдары, шеберханалар, ас блогы </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 Өнімдерді, дайын тағамдарды және тамақтану рациондарын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Жеке компоненттерді қосу толықтығын анықтау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бюджеттік негіздегі балалар </w:t>
            </w:r>
            <w:r w:rsidRPr="00BA32EC">
              <w:rPr>
                <w:rFonts w:ascii="Times New Roman" w:eastAsia="Times New Roman" w:hAnsi="Times New Roman" w:cs="Times New Roman"/>
                <w:sz w:val="24"/>
                <w:szCs w:val="24"/>
              </w:rPr>
              <w:lastRenderedPageBreak/>
              <w:t>мен жасөспірімдерге тамақтануды ұйымдастыратын обьектілердің қазандықтарынан немесе тарату желісінен сынама алу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"С" витаминінің болуы</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Балалар мен жасөспірімдер тәулік бойы болатын ұйымдарда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Тамақ өнімдерін, жартылай дайын тамақ өнімдерін, дайын тағамды зерттеу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Әр тексеру кезінде </w:t>
            </w:r>
          </w:p>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Ас блогы, тарату желісінен, тамақтану үстелінен, қоймалардан сынама алу </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 Суды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Су құбырлары жүйесінің суы (бактериологиялық және санитариялық-химиялық зерттеулер)</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Маусым басталу алдында сауықтыру (маусымдық) ұйымдарында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Су тарату крандары, ғимаратқа, ас блоктарына (бөлек блокта орналасқан кезде) – судың кіру және шығу орындары.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Таңдау нүктесі сумен жабдықтау көзіне сәйкес анықталады.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Ыдыстарға құйылған ауыз су (шөлмектердегі суды қоспағанда)</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Ыдыстарға құйылған суды пайдаланатын білім беру ұйымдарында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Құдықтардан, каптаждардан, ұңғымалардан, қоғамдық пайдалану бұлақтарынан алынған су (бактериологиялық, санитариялық-химиялық, паразитологиялық зерттеулер)</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Пайдалануға берудің алдында, оқу жылының басында, ағымдағы санитариялық қадағалау тәртібімен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Көрсеткіштер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Құдықтар, ұңғымалар, каптаждар және бұлақтар, су тарату крандары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Шомылуға арналған ашық су қоймаларындағы су (бактериологиялық, паразитологиялық, радиологиялық зерттеулер)</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Шомылу маусымы басталар алдында және ағымдағы санитариялық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Балалар мен жасөспірімдерге арналған шомылатын орындар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Жабық жүзу бассейндерінен және ванналардан алынған су (бактериологиялық, санитариялық-химиялық, паразитологиялық зерттеулер)</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Пайдалануға беру кезінде және ағымдағы санитариялық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Екі нүктеде – бассейн ваннасының тайыз және терең бөліктерінен судың бетінен 25-30 см тереңдікте, сүзгіден кейінгі суда </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5. Топырақты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Гельминттердің болуына санитариялық-микробиологиялық және паразитологиялық зерттеулер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Көрсеткіштер бойынша мамыр айынан қыркүйек айына дейін ағымдағы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Ойын алаңдарындағы құмды алаңқай</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 Жиһаздарды және жабдықтарды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Жиһаздардың өлшемі балалар мен жасөспірімдердің жасы мен бойына сәйкестігі</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санитариялық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Жалпы білім беру обьектілері, интернаттық ұйымдар, ТЖКБ </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 Балалар ассортимені тауарларын сараптау</w:t>
            </w:r>
          </w:p>
        </w:tc>
      </w:tr>
      <w:tr w:rsidR="00BA32EC" w:rsidRPr="00BA32EC" w:rsidTr="00BA32EC">
        <w:trPr>
          <w:tblCellSpacing w:w="15" w:type="dxa"/>
        </w:trPr>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Баспасөз басылымдарының санитариялық талаптарға сәйкестігі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Ескертпелі қадағалау мен ағымдағы санитариялық қадағалау тәртібімен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Сигналдық даналарды білім беру ұйымдарына сатуға шығарудың алдында зерттеу</w:t>
            </w:r>
          </w:p>
        </w:tc>
      </w:tr>
      <w:tr w:rsidR="00BA32EC" w:rsidRPr="00BA32EC" w:rsidTr="00BA32EC">
        <w:trPr>
          <w:tblCellSpacing w:w="15" w:type="dxa"/>
        </w:trPr>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Балалар тауарларының түрлері (киім, аяқ киім, ойыншықтар, косметикалық құралдар, кеңсе тауарлары, ыдыстар, тазалық құралдары және т.б.)</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Ағымдағы санитариялық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Балалар тауарларының түрлерін сатып алатын балалар және жасөспірімдерді тәрбиелеу және білім беру ұйымдарында</w:t>
            </w:r>
          </w:p>
        </w:tc>
      </w:tr>
      <w:tr w:rsidR="00BA32EC" w:rsidRPr="00BA32EC" w:rsidTr="00BA32EC">
        <w:trPr>
          <w:tblCellSpacing w:w="15" w:type="dxa"/>
        </w:trPr>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Құрылыс және әрлеу материалдары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Ескертпелі санитариялық қадағалау тәртібімен, құрылыс, жаңарту, жөндеу жұмыстарын жүргізу, пайдалануға беру кезінде және көрсеткіш бойынша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Салынып, реконструкцияланып жатқан обьектілерде, жөндеу жұмыстарын жүргізу кезінде</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 Ұйымдардың санитариялық жағдайын бағалау кезіндегі санитариялық-бактериологиялық көрсеткіштер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Сыртқы ортадан алынған шайындыларды бактериологиялық зерттеу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Ағымдағы санитариялық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Ас блоктарындағы жабдық, бөлшектеу үстелдері, мүкәммал, ас үстелдері, персоналдың қолы мен киімдері және т.б.</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Шайындыларды паразитологиялық зерттеу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Ағымдағы санитариялық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Интернаттардағы ойыншықтар мен көрнекі құралдар, төсек әбзелдері мен сүлгілер;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Спорт залдарының, спорт мектептерінің спорт жабдықтары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Персоналды бактериологиялық тасымалдаушылыққа зертте-п-қарау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Ағымдағы санитариялық қадағалау тәртібімен және эпидкөрсеткіштер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Балалар және жасөспірімдерді тәрбиелеу және білім беру ұйымдарында</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 Физикалық факторларды зерттеу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Электромагниттік және электростатикалық </w:t>
            </w:r>
            <w:r w:rsidRPr="00BA32EC">
              <w:rPr>
                <w:rFonts w:ascii="Times New Roman" w:eastAsia="Times New Roman" w:hAnsi="Times New Roman" w:cs="Times New Roman"/>
                <w:sz w:val="24"/>
                <w:szCs w:val="24"/>
              </w:rPr>
              <w:lastRenderedPageBreak/>
              <w:t>өрістердің кернеулігі, ауаны иондау деңгейі</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Пайдалануға беру кезінде, ағымдағы санитариялық </w:t>
            </w:r>
            <w:r w:rsidRPr="00BA32EC">
              <w:rPr>
                <w:rFonts w:ascii="Times New Roman" w:eastAsia="Times New Roman" w:hAnsi="Times New Roman" w:cs="Times New Roman"/>
                <w:sz w:val="24"/>
                <w:szCs w:val="24"/>
              </w:rPr>
              <w:lastRenderedPageBreak/>
              <w:t xml:space="preserve">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Компьютерлік және мультимедиялық сыныптар,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ДК-мен жеке оқыту кабинеттері</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Жасанды жарықтандыру деңгейі</w:t>
            </w:r>
          </w:p>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Пайдалануға беру кезінде, ағымдағы санитариялық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Оқу үй-жайлары, зертханалар, шеберхана бөлмелері, өзін-өзі дайындау бөлмесі, оқу залдары, медкабинет, спорт зал, рекреациялар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Шу, діріл </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Пайдалануға беру кезінде және ағымдағы санитариялық қадағалау тәртібімен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Ас блогы, шеберханалар, жабдықтармен іргелес тұрған үй-жайлар, дербес компьютерді және бейне терминалды пайдаланатын үй-жай</w:t>
            </w:r>
          </w:p>
        </w:tc>
      </w:tr>
      <w:tr w:rsidR="00BA32EC" w:rsidRPr="00BA32EC" w:rsidTr="00BA32EC">
        <w:trPr>
          <w:tblCellSpacing w:w="15" w:type="dxa"/>
        </w:trPr>
        <w:tc>
          <w:tcPr>
            <w:tcW w:w="0" w:type="auto"/>
            <w:gridSpan w:val="4"/>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Радиологиялық зерттеулер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Топырақты радиологиялық зерттеу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Жер телімін бөлу кезінде және көрсеткіш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Жер учаскесі</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Обьектіні радиологиялық зерттеу</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Пайдалануға берудің алдында, құрылыс, жаңғырту, жөндеу жұмыстары аяқталғаннан кейін және көрсеткіштер бойынша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Зерттеп-қарау обьектісі</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7" w:name="z32"/>
            <w:bookmarkEnd w:id="7"/>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2-қосымша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Жалпы бiлiм беретiн, интернаттық ұйымдары мен ТжКБ оқу жиһазының өлшемдерi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Кесте</w:t>
      </w:r>
    </w:p>
    <w:tbl>
      <w:tblPr>
        <w:tblW w:w="9225" w:type="dxa"/>
        <w:tblCellSpacing w:w="15" w:type="dxa"/>
        <w:tblCellMar>
          <w:top w:w="15" w:type="dxa"/>
          <w:left w:w="15" w:type="dxa"/>
          <w:bottom w:w="15" w:type="dxa"/>
          <w:right w:w="15" w:type="dxa"/>
        </w:tblCellMar>
        <w:tblLook w:val="04A0"/>
      </w:tblPr>
      <w:tblGrid>
        <w:gridCol w:w="318"/>
        <w:gridCol w:w="1347"/>
        <w:gridCol w:w="2313"/>
        <w:gridCol w:w="1792"/>
        <w:gridCol w:w="1255"/>
        <w:gridCol w:w="2200"/>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Жиhаздың нөмiрi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Оқушылар бойының тобы (миллиметрмен)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 xml:space="preserve">Оқушыға қараған үстел жиегiнiң еденнен биiктiгi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Таңбаның түсi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Орындықтың алдыңғы жиегiнiң еденнен биiктiгi</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6</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 – 1150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460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Қызғылт сары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260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1150 – 1300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520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Күлгiн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1300 – 1450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580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340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1450– 1600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640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Қызыл</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380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1600 – 1750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Жасыл</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420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1750 артық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760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Көгiлдiр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460</w:t>
            </w: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Ескертпе: мектептен тыс ұйымдарда жиһаздарды таңдау балалар мен жасөспірімдердің бойы мен жасына сәйкес жүргізіледі. </w:t>
      </w: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8" w:name="z36"/>
            <w:bookmarkEnd w:id="8"/>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3-қосымша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Жалпы бiлiм беретiн және интернат ұйымдарындағы оқу</w:t>
      </w:r>
      <w:r w:rsidRPr="00BA32EC">
        <w:rPr>
          <w:rFonts w:ascii="Times New Roman" w:eastAsia="Times New Roman" w:hAnsi="Times New Roman" w:cs="Times New Roman"/>
          <w:b/>
          <w:bCs/>
          <w:sz w:val="27"/>
          <w:szCs w:val="27"/>
        </w:rPr>
        <w:br/>
        <w:t>корпустарының санитариялық құралдарға қажеттілігі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1-кесте</w:t>
      </w:r>
    </w:p>
    <w:tbl>
      <w:tblPr>
        <w:tblW w:w="9225" w:type="dxa"/>
        <w:tblCellSpacing w:w="15" w:type="dxa"/>
        <w:tblCellMar>
          <w:top w:w="15" w:type="dxa"/>
          <w:left w:w="15" w:type="dxa"/>
          <w:bottom w:w="15" w:type="dxa"/>
          <w:right w:w="15" w:type="dxa"/>
        </w:tblCellMar>
        <w:tblLook w:val="04A0"/>
      </w:tblPr>
      <w:tblGrid>
        <w:gridCol w:w="382"/>
        <w:gridCol w:w="3550"/>
        <w:gridCol w:w="1840"/>
        <w:gridCol w:w="1037"/>
        <w:gridCol w:w="2416"/>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р/с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Үй-жай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Өлшем бірлігі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Ауданы, ш.м.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Санитариялық аспаптардың</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есепті саны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Оқушыларға арналған қолжуғыштар және дәретханалар: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Қыздарға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бiр оқушы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0,15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 қызға 1 унитаз,</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 қызға 1 қолжуғыш</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ұлдарға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бiр оқушы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 ұлға 1 унитаз, 40 ұлға 0,5 писсуар лотогы, 30 ұлға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Персоналға арналған қолжуғыш және дәретханалар (жеке)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санитариялық торап</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Әйелдердiң жеке гигиенасы кабинеті (персоналға арналған)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кабина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гигиеналық себезгі,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Жалпы мектептік үй-жайлар блогында акт залы - дәріс оқу бөлмесі жанындағы дәретхана және қолжуғыш</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санитариялық торап (әйелдер мен ерлер)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және 30 орындық залға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Киім ауыстыратын спорт залдарының жанындағы дәретхана және себезгі бөлмесі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киім ауыстыратын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 2 себезгі торы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Асханадағы персоналға арналған дәретхана және себезгi бөлмесі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санитариялық торап және 1 себезгі кабинасы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 1 себезгі торы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Қыздарға арналған жеке гигиена кабинасы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кабина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гигиеналық су себезгi, 1 унитаз, бiр кабинаға 1 қолжуғыш, 70 қызға бiр кабина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Медицина кабинетінің персоналына арналған дәретхана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санитариялық торап</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Тамақтандыру залдарының жанындағы қолжуғыштар: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соқыр және нашар көретіндерге арналған мектеп-интернаттар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оқушы</w:t>
            </w: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орынға 1 қолжуғыш</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ақыл-есі дамымай қалған балаларға арналған мектеп-интернаттар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оқушы</w:t>
            </w: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 орынға 1 қолжуғыш</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оқушы</w:t>
            </w: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 орынға 1 қолжуғыш</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Мектептен тыс ұйымдар үшін санитариялық құралдарға қажеттілік</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2-кесте</w:t>
      </w:r>
    </w:p>
    <w:tbl>
      <w:tblPr>
        <w:tblW w:w="9225" w:type="dxa"/>
        <w:tblCellSpacing w:w="15" w:type="dxa"/>
        <w:tblCellMar>
          <w:top w:w="15" w:type="dxa"/>
          <w:left w:w="15" w:type="dxa"/>
          <w:bottom w:w="15" w:type="dxa"/>
          <w:right w:w="15" w:type="dxa"/>
        </w:tblCellMar>
        <w:tblLook w:val="04A0"/>
      </w:tblPr>
      <w:tblGrid>
        <w:gridCol w:w="382"/>
        <w:gridCol w:w="3215"/>
        <w:gridCol w:w="1800"/>
        <w:gridCol w:w="1114"/>
        <w:gridCol w:w="2714"/>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р/с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Үй-жай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Өлшем бірлігі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Ауданы, ш.м.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Санитариялық аспаптардың есепті саны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Оқушыларға арналған дәретханалар: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қыздарға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бiр оқушы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 қызға 1 унитаз, 30 қызға 1 қолжуғыш</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ұлдарға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бiр оқушы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 ұлға 1 унитаз, 0,5 писсуар лотогы және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Персоналға арналған қолжуғыш және дәретханалар (жеке)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санитариялық торап</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 1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Спорт залдардың киім ауыстыратын орындары жанындағы дәретхана және себезгі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киім ауыстыратын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1унитаз, 1 қолжуғыш</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себезгі торы</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Жалпы білім беретін, мамандандырылған және арнайы интернаттық</w:t>
      </w:r>
      <w:r w:rsidRPr="00BA32EC">
        <w:rPr>
          <w:rFonts w:ascii="Times New Roman" w:eastAsia="Times New Roman" w:hAnsi="Times New Roman" w:cs="Times New Roman"/>
          <w:b/>
          <w:bCs/>
          <w:sz w:val="27"/>
          <w:szCs w:val="27"/>
        </w:rPr>
        <w:br/>
        <w:t>ұйымдар, интернат ұйымдарындағы жатын корпустарының, жетім</w:t>
      </w:r>
      <w:r w:rsidRPr="00BA32EC">
        <w:rPr>
          <w:rFonts w:ascii="Times New Roman" w:eastAsia="Times New Roman" w:hAnsi="Times New Roman" w:cs="Times New Roman"/>
          <w:b/>
          <w:bCs/>
          <w:sz w:val="27"/>
          <w:szCs w:val="27"/>
        </w:rPr>
        <w:br/>
        <w:t>балалар және ата-ананың қамқорлығынсыз қалған балаларға</w:t>
      </w:r>
      <w:r w:rsidRPr="00BA32EC">
        <w:rPr>
          <w:rFonts w:ascii="Times New Roman" w:eastAsia="Times New Roman" w:hAnsi="Times New Roman" w:cs="Times New Roman"/>
          <w:b/>
          <w:bCs/>
          <w:sz w:val="27"/>
          <w:szCs w:val="27"/>
        </w:rPr>
        <w:br/>
        <w:t>арналған білім беру ұйымдары, дамуында ауытқуы бар балаларға</w:t>
      </w:r>
      <w:r w:rsidRPr="00BA32EC">
        <w:rPr>
          <w:rFonts w:ascii="Times New Roman" w:eastAsia="Times New Roman" w:hAnsi="Times New Roman" w:cs="Times New Roman"/>
          <w:b/>
          <w:bCs/>
          <w:sz w:val="27"/>
          <w:szCs w:val="27"/>
        </w:rPr>
        <w:br/>
        <w:t>арналған білім беру ұйымдары, КББО тұрғын кешендеріндегі</w:t>
      </w:r>
      <w:r w:rsidRPr="00BA32EC">
        <w:rPr>
          <w:rFonts w:ascii="Times New Roman" w:eastAsia="Times New Roman" w:hAnsi="Times New Roman" w:cs="Times New Roman"/>
          <w:b/>
          <w:bCs/>
          <w:sz w:val="27"/>
          <w:szCs w:val="27"/>
        </w:rPr>
        <w:br/>
        <w:t>санитариялық аспаптардың саны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3-кесте</w:t>
      </w:r>
    </w:p>
    <w:tbl>
      <w:tblPr>
        <w:tblW w:w="9225" w:type="dxa"/>
        <w:tblCellSpacing w:w="15" w:type="dxa"/>
        <w:tblCellMar>
          <w:top w:w="15" w:type="dxa"/>
          <w:left w:w="15" w:type="dxa"/>
          <w:bottom w:w="15" w:type="dxa"/>
          <w:right w:w="15" w:type="dxa"/>
        </w:tblCellMar>
        <w:tblLook w:val="04A0"/>
      </w:tblPr>
      <w:tblGrid>
        <w:gridCol w:w="3081"/>
        <w:gridCol w:w="1539"/>
        <w:gridCol w:w="1174"/>
        <w:gridCol w:w="3431"/>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Үй-жайлардың атауы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Өлшеуіш</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Ауданы, ш.м.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Санитариялық аспаптардың саны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Қыздарға арналған дәретхана және қолжуғыш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тәрбиеленуші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0,35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 қызға 1 унитаз</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 қызға 1 қолжуғыш</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қызға 1 аяқ ваннасы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Ұлдарға арналған дәретханалар және жуынатын бөлмелер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тәрбиеленуші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0,35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 ұлға 1 унитаз</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5 ұлға 1 писсуар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 ұлға 1 қолжуғыш</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10 ұлға 1 аяқ ваннасы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Қыздарға арналған жеке гигиена кабиналары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кабина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 қызға 2 кабина: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гигиеналық себезгі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қолжуғыш (биде немесе иілгіш шлангі және тұғырық)</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Себезгі кабиналар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кабина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жатын орынға 1 себезгі торы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Ванналар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жатын орынға 1 ванна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Киім ауыстыратын бөлме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0,8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себезгі торына 2 орын (орынға 0,5 м орындық ұзындығынан)</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Себезгі және ваннадағы дәретханалар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дәретхана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унитаз</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дәретхана жанындағы шлюзде 1 қолжуғыш</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9" w:name="z43"/>
            <w:bookmarkEnd w:id="9"/>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4-қосымша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Білім беру ұйымдарының үй-жайларын және балалар мен</w:t>
      </w:r>
      <w:r w:rsidRPr="00BA32EC">
        <w:rPr>
          <w:rFonts w:ascii="Times New Roman" w:eastAsia="Times New Roman" w:hAnsi="Times New Roman" w:cs="Times New Roman"/>
          <w:b/>
          <w:bCs/>
          <w:sz w:val="27"/>
          <w:szCs w:val="27"/>
        </w:rPr>
        <w:br/>
        <w:t>жасөспірімдердің тұратын орындарын жасанды жарықтандыру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Кесте</w:t>
      </w:r>
    </w:p>
    <w:tbl>
      <w:tblPr>
        <w:tblW w:w="9225" w:type="dxa"/>
        <w:tblCellSpacing w:w="15" w:type="dxa"/>
        <w:tblCellMar>
          <w:top w:w="15" w:type="dxa"/>
          <w:left w:w="15" w:type="dxa"/>
          <w:bottom w:w="15" w:type="dxa"/>
          <w:right w:w="15" w:type="dxa"/>
        </w:tblCellMar>
        <w:tblLook w:val="04A0"/>
      </w:tblPr>
      <w:tblGrid>
        <w:gridCol w:w="5264"/>
        <w:gridCol w:w="2167"/>
        <w:gridCol w:w="1794"/>
      </w:tblGrid>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Үй-жайлардың атауы</w:t>
            </w: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Ең аз жарықтандыру деңгейі, лк</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Люминесцентті шамдар кезінде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Қызу шамдары кезінде</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Сынып бөлмелері, оқу кабинеттері, зертханалар, практикумдар, топтық (ойын) бөлмесі, компьютер сыныптары, мультимедиялық кабинеттер, кітапханалар, оқу залдары, демалу бөлмелері, үйірме бөлмелері,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үй-жайлар: медициналық пункт, мәдени-көпшілік іс-шаралар (акт, көрермен залдары), мектептен тыс басқа сабақтар, қолмен үтіктеу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(оқу үстелдерінің жазықтығы)</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Сызу кабинеті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Металл өңдеу шеберханасы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Құрама жарықтандыру кезінде 1000 лк, 50% кем емес жалпы жарықтандыру үлесінен</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Ағаш өңдеу шеберханасы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Тігін шеберханасы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Бейнелеу студиясы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300-400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(мольбертте)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200-300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(мольбертте)</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Персоналға арналған қызметтік үй-жайлар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(еденге)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Вестибюльдер және киім ілетін орын, рекреация, дыбыс аппараттық бөлме, персоналдың кезекшілік қызмет көрсету үй-жайы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Жатын бөлмесі, веранда, жуынатын орын, </w:t>
            </w:r>
            <w:r w:rsidRPr="00BA32EC">
              <w:rPr>
                <w:rFonts w:ascii="Times New Roman" w:eastAsia="Times New Roman" w:hAnsi="Times New Roman" w:cs="Times New Roman"/>
                <w:sz w:val="24"/>
                <w:szCs w:val="24"/>
              </w:rPr>
              <w:lastRenderedPageBreak/>
              <w:t>дәретхана бөлмесі (дәретхана), әйелдердің жеке гигиена бөлмесі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100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75</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Топтық (ойын) бөлмесі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Тұрғын бөлмелер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75</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Асүйлер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Буфет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Дәліздер, ванналар, басқыш алаңдары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Шатырлар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0" w:name="z46"/>
            <w:bookmarkEnd w:id="10"/>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5-қосымша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Ас блогының өндірістік, қойма және әкімшілік-тұрмыстық</w:t>
      </w:r>
      <w:r w:rsidRPr="00BA32EC">
        <w:rPr>
          <w:rFonts w:ascii="Times New Roman" w:eastAsia="Times New Roman" w:hAnsi="Times New Roman" w:cs="Times New Roman"/>
          <w:b/>
          <w:bCs/>
          <w:sz w:val="27"/>
          <w:szCs w:val="27"/>
        </w:rPr>
        <w:br/>
        <w:t>үй-жайлары жабдықтарының тізбесі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Кесте </w:t>
      </w:r>
    </w:p>
    <w:tbl>
      <w:tblPr>
        <w:tblW w:w="9225" w:type="dxa"/>
        <w:tblCellSpacing w:w="15" w:type="dxa"/>
        <w:tblCellMar>
          <w:top w:w="15" w:type="dxa"/>
          <w:left w:w="15" w:type="dxa"/>
          <w:bottom w:w="15" w:type="dxa"/>
          <w:right w:w="15" w:type="dxa"/>
        </w:tblCellMar>
        <w:tblLook w:val="04A0"/>
      </w:tblPr>
      <w:tblGrid>
        <w:gridCol w:w="2062"/>
        <w:gridCol w:w="7163"/>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Қойма үй-жайы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Стеллаждар, тауар қоятын тұғырықтар, орта және төмен температуралы тоңазытқыш шкафтар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Көкөніс цехы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үстелдер, жуу ваннасы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Салқындатқыш цех</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Ет-балық цехы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Ұн цехы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үстелдер, бақылау таразылары, нан пісіретін шкаф, стеллаждар, қол жууға арналған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Нан кесуге арналған үй-жай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Өндірістік үстел, нан сақтауға арналған шкаф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Ыстық тамақ цехы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 (кемінде екі: шикі және дайын өнімдер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Жұмыртқа өңдеуге арналған цех</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 2 терең жуғыш, қол жууға арналған қолжуғыш</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Дайындау алдындағы цех</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столдар, (кемінде екі), ет/балық және көкөністерді өңдеуге арналған 2 жуу ваннасы, электрлі ет турағыш, бақылау таразылары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Тарату аймағы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 Бірінші, екінші, үшінші тағамдарға арналған мармиттерді және тоңазытқыш сөрелерді (витриналар және басқалар) орнатуға жол беріледі</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Асхана ыдыстарын жуатын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 асхана ыдыстарын жуатын үш бөлікті ванна, стеллаж, (шкаф)</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Асүй ыдыстарын жуатын орын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 екі жуу ваннасы, стеллаж</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Буфет, буфет-тарату бөлмесі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Өндірістік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Ескертпе: Ас блоктары жабдықтарының саны мен түрі обьектінің жобалық қуаттылығына және шығарылатын өнімнің түріне байланысты қабылданады.</w:t>
      </w: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1" w:name="z50"/>
            <w:bookmarkEnd w:id="11"/>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6-қосымша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Жас ерекшелігіне байланысты граммға шаққандағы</w:t>
      </w:r>
      <w:r w:rsidRPr="00BA32EC">
        <w:rPr>
          <w:rFonts w:ascii="Times New Roman" w:eastAsia="Times New Roman" w:hAnsi="Times New Roman" w:cs="Times New Roman"/>
          <w:b/>
          <w:bCs/>
          <w:sz w:val="27"/>
          <w:szCs w:val="27"/>
        </w:rPr>
        <w:br/>
        <w:t>порциялардың ұсынылатын массасы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Кесте </w:t>
      </w:r>
    </w:p>
    <w:tbl>
      <w:tblPr>
        <w:tblW w:w="9225" w:type="dxa"/>
        <w:tblCellSpacing w:w="15" w:type="dxa"/>
        <w:tblCellMar>
          <w:top w:w="15" w:type="dxa"/>
          <w:left w:w="15" w:type="dxa"/>
          <w:bottom w:w="15" w:type="dxa"/>
          <w:right w:w="15" w:type="dxa"/>
        </w:tblCellMar>
        <w:tblLook w:val="04A0"/>
      </w:tblPr>
      <w:tblGrid>
        <w:gridCol w:w="4508"/>
        <w:gridCol w:w="874"/>
        <w:gridCol w:w="2837"/>
        <w:gridCol w:w="1006"/>
      </w:tblGrid>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Тамақ ішу, тамақ</w:t>
            </w:r>
          </w:p>
        </w:tc>
        <w:tc>
          <w:tcPr>
            <w:tcW w:w="0" w:type="auto"/>
            <w:gridSpan w:val="3"/>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 xml:space="preserve">Жасы </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r w:rsidRPr="00BA32EC">
              <w:rPr>
                <w:rFonts w:ascii="Times New Roman" w:eastAsia="Times New Roman" w:hAnsi="Times New Roman" w:cs="Times New Roman"/>
                <w:sz w:val="24"/>
                <w:szCs w:val="24"/>
              </w:rPr>
              <w:t xml:space="preserve"> – </w:t>
            </w:r>
            <w:r w:rsidRPr="00BA32EC">
              <w:rPr>
                <w:rFonts w:ascii="Times New Roman" w:eastAsia="Times New Roman" w:hAnsi="Times New Roman" w:cs="Times New Roman"/>
                <w:b/>
                <w:bCs/>
                <w:sz w:val="24"/>
                <w:szCs w:val="24"/>
              </w:rPr>
              <w:t>7 жас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7 жастан бастап 11 жасқа дейін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11 -18 жас</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Бірінші тағам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 – 250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250 – 300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Екінші тағам: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Гарнир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130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180-230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Ет, котлета,балық, құс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80-120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100-120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Көкөніс, жұмыртқа, сүзбе, ет тағамдары және ботқа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200-250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Салат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60-100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100-150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Үшінші тағам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180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2" w:name="z53"/>
            <w:bookmarkEnd w:id="12"/>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7-қосымша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Өнімдерді алмастыру кестесі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Кесте</w:t>
      </w:r>
    </w:p>
    <w:tbl>
      <w:tblPr>
        <w:tblW w:w="9225" w:type="dxa"/>
        <w:tblCellSpacing w:w="15" w:type="dxa"/>
        <w:tblCellMar>
          <w:top w:w="15" w:type="dxa"/>
          <w:left w:w="15" w:type="dxa"/>
          <w:bottom w:w="15" w:type="dxa"/>
          <w:right w:w="15" w:type="dxa"/>
        </w:tblCellMar>
        <w:tblLook w:val="04A0"/>
      </w:tblPr>
      <w:tblGrid>
        <w:gridCol w:w="317"/>
        <w:gridCol w:w="1962"/>
        <w:gridCol w:w="1987"/>
        <w:gridCol w:w="2957"/>
        <w:gridCol w:w="2002"/>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Алмастыруға жататын өнім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Граммға шаққандағы салмағы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Алмастырушы өнім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Граммға шаққандағы салмағы</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Сиыр еті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lastRenderedPageBreak/>
              <w:br/>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100,0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lastRenderedPageBreak/>
              <w:br/>
            </w:r>
            <w:r w:rsidRPr="00BA32EC">
              <w:rPr>
                <w:rFonts w:ascii="Times New Roman" w:eastAsia="Times New Roman" w:hAnsi="Times New Roman" w:cs="Times New Roman"/>
                <w:sz w:val="24"/>
                <w:szCs w:val="24"/>
              </w:rPr>
              <w:br/>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1-санатты сүйегі бар кесек ет: қой еті, жылқы еті, қоян 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1-санатты сүйегі жоқ кесек ет: қой еті, жылқы еті, қоян </w:t>
            </w:r>
            <w:r w:rsidRPr="00BA32EC">
              <w:rPr>
                <w:rFonts w:ascii="Times New Roman" w:eastAsia="Times New Roman" w:hAnsi="Times New Roman" w:cs="Times New Roman"/>
                <w:sz w:val="24"/>
                <w:szCs w:val="24"/>
              </w:rPr>
              <w:lastRenderedPageBreak/>
              <w:t>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1-санатты жылқы 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104,0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Ішек-қарны тазартылған немесе жартылай тазартылған құс 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Ішек-қарны тазартылмаған құс 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1-санатты ішек-қарын: бауыр, бүйрек, жүрек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116,0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Пісірілген шұжық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Ет консервілері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Жас балық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Жартылай майлы сүзбе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сүт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600,0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Майы алынбаған сүт</w:t>
            </w:r>
          </w:p>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Айран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Қойылтылған стерилденген сүт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кілегей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Майлы сүзбе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Қаймақ</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кілегей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133,0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сүт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667,0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Сүзбе</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сүт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333,0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Ірімшік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Сүзбе ірімшік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Қаймақ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Кілегей</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66,0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Ірімшік</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Сиырдың сары майы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қаймақ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125,0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Сүзбе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Брынза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Таза сүт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825,0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Жұмыртқа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 шт.</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Жұмыртқа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шт.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Ірімшік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Қаймақ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Сүзбе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Басы алынған жас балық</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Жас ет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67,0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Тұздалған майшабақ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Балықтың жон еті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Сүзбе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168,0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Ірімшік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50,0</w:t>
            </w:r>
          </w:p>
        </w:tc>
      </w:tr>
      <w:tr w:rsidR="00BA32EC" w:rsidRPr="00BA32EC" w:rsidTr="00BA32EC">
        <w:trPr>
          <w:tblCellSpacing w:w="15" w:type="dxa"/>
        </w:trPr>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Жас жемістер</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Жеміс-жидек шырыны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Кептірілген алма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Кептірілген өрік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Қара өрік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17,0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Жүзім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Қарбыз</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300,0</w:t>
            </w:r>
          </w:p>
        </w:tc>
      </w:tr>
      <w:tr w:rsidR="00BA32EC" w:rsidRPr="00BA32EC" w:rsidTr="00BA32EC">
        <w:trPr>
          <w:tblCellSpacing w:w="15" w:type="dxa"/>
        </w:trPr>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Қауын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200,0</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3" w:name="z56"/>
            <w:bookmarkEnd w:id="13"/>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8-қосымша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Тамақ өнімдері мен азық-түлік шикізаттарының бракераж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1-нысан</w:t>
      </w:r>
    </w:p>
    <w:tbl>
      <w:tblPr>
        <w:tblW w:w="9225" w:type="dxa"/>
        <w:tblCellSpacing w:w="15" w:type="dxa"/>
        <w:tblCellMar>
          <w:top w:w="15" w:type="dxa"/>
          <w:left w:w="15" w:type="dxa"/>
          <w:bottom w:w="15" w:type="dxa"/>
          <w:right w:w="15" w:type="dxa"/>
        </w:tblCellMar>
        <w:tblLook w:val="04A0"/>
      </w:tblPr>
      <w:tblGrid>
        <w:gridCol w:w="1061"/>
        <w:gridCol w:w="978"/>
        <w:gridCol w:w="1194"/>
        <w:gridCol w:w="1042"/>
        <w:gridCol w:w="1509"/>
        <w:gridCol w:w="1047"/>
        <w:gridCol w:w="1047"/>
        <w:gridCol w:w="778"/>
        <w:gridCol w:w="789"/>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Азық-түлік шикізаттары мен тамақ өнімдерінің келіп түскен күні мен сағаты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 өнімдерінің атауы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Келіп түскен азық-түлік шикізаттары мен тамақ өнімдерінің саны (килограммен, литрмен, данамен)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Қабылдап алынған тамақ өнімдерінің қауіпсіздігін растайтын құжаттың нөмірі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Келіп түскен азық-түлік шикізаттары мен тамақ өнімдерін органолептикалық бағалау нәтижелері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Азық-түлік шикізаттары мен тамақ өнімдерін өткізудің соңғы мерзімі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Азық-түлік шикізаттары мен тамақ өнімдерін іс жүзінде өткізу күні мен сағаты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Жауапты адамның қолы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Ескертпе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Ескертпе: * Шығынға жазу, өнімдерді қайтару және басқа деректер көрсетіледі.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"С" витаминдеу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2-нысан</w:t>
      </w:r>
    </w:p>
    <w:tbl>
      <w:tblPr>
        <w:tblW w:w="9225" w:type="dxa"/>
        <w:tblCellSpacing w:w="15" w:type="dxa"/>
        <w:tblCellMar>
          <w:top w:w="15" w:type="dxa"/>
          <w:left w:w="15" w:type="dxa"/>
          <w:bottom w:w="15" w:type="dxa"/>
          <w:right w:w="15" w:type="dxa"/>
        </w:tblCellMar>
        <w:tblLook w:val="04A0"/>
      </w:tblPr>
      <w:tblGrid>
        <w:gridCol w:w="2128"/>
        <w:gridCol w:w="1297"/>
        <w:gridCol w:w="2015"/>
        <w:gridCol w:w="2228"/>
        <w:gridCol w:w="1557"/>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Тамақтың дайындалу күні және сағаты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Тамақтың атауы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Қосылған витаминнің жалпы саны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Бір порциядағы С витаминінің мөлшері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Жауапты тұлғаның қолы</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Дайын тамақтың сапасын бақылау (бракераж)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3-нысан</w:t>
      </w:r>
    </w:p>
    <w:tbl>
      <w:tblPr>
        <w:tblW w:w="9225" w:type="dxa"/>
        <w:tblCellSpacing w:w="15" w:type="dxa"/>
        <w:tblCellMar>
          <w:top w:w="15" w:type="dxa"/>
          <w:left w:w="15" w:type="dxa"/>
          <w:bottom w:w="15" w:type="dxa"/>
          <w:right w:w="15" w:type="dxa"/>
        </w:tblCellMar>
        <w:tblLook w:val="04A0"/>
      </w:tblPr>
      <w:tblGrid>
        <w:gridCol w:w="1327"/>
        <w:gridCol w:w="1098"/>
        <w:gridCol w:w="1262"/>
        <w:gridCol w:w="2326"/>
        <w:gridCol w:w="1191"/>
        <w:gridCol w:w="1009"/>
        <w:gridCol w:w="1012"/>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Тамақтың дайындалу күні және сағаты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Бракераж алу уақыты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Тамақтың, аспаздық өнімнің атауы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Тамақтың, аспаздық өнімнің дайындық дәрежесі және органолептикалық бағалау нәтижелері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Тамақты, аспаздық өнімді өткізуге рұқсат ету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Жауап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ты адамның қолы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Ескертпе</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Ескертпе: 7-бағанда дайын өнімді өткізуге тыйым салу фактілері көрсетіледі.</w:t>
      </w:r>
    </w:p>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_________айы ___жылы тамақ өнімдері нормаларының орындалуын бақылау ведомосы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4-нысан</w:t>
      </w:r>
    </w:p>
    <w:tbl>
      <w:tblPr>
        <w:tblW w:w="9225" w:type="dxa"/>
        <w:tblCellSpacing w:w="15" w:type="dxa"/>
        <w:tblCellMar>
          <w:top w:w="15" w:type="dxa"/>
          <w:left w:w="15" w:type="dxa"/>
          <w:bottom w:w="15" w:type="dxa"/>
          <w:right w:w="15" w:type="dxa"/>
        </w:tblCellMar>
        <w:tblLook w:val="04A0"/>
      </w:tblPr>
      <w:tblGrid>
        <w:gridCol w:w="369"/>
        <w:gridCol w:w="968"/>
        <w:gridCol w:w="1383"/>
        <w:gridCol w:w="440"/>
        <w:gridCol w:w="440"/>
        <w:gridCol w:w="440"/>
        <w:gridCol w:w="604"/>
        <w:gridCol w:w="766"/>
        <w:gridCol w:w="1470"/>
        <w:gridCol w:w="1102"/>
        <w:gridCol w:w="1243"/>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р/с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Өнімнің атауы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Өнімнің бір адамға </w:t>
            </w:r>
            <w:r w:rsidRPr="00BA32EC">
              <w:rPr>
                <w:rFonts w:ascii="Times New Roman" w:eastAsia="Times New Roman" w:hAnsi="Times New Roman" w:cs="Times New Roman"/>
                <w:sz w:val="24"/>
                <w:szCs w:val="24"/>
              </w:rPr>
              <w:lastRenderedPageBreak/>
              <w:t>граммен нормасы* г</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(брутто)</w:t>
            </w:r>
          </w:p>
        </w:tc>
        <w:tc>
          <w:tcPr>
            <w:tcW w:w="0" w:type="auto"/>
            <w:gridSpan w:val="5"/>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Бір адамға күндер бойынша (барлығы) </w:t>
            </w:r>
            <w:r w:rsidRPr="00BA32EC">
              <w:rPr>
                <w:rFonts w:ascii="Times New Roman" w:eastAsia="Times New Roman" w:hAnsi="Times New Roman" w:cs="Times New Roman"/>
                <w:sz w:val="24"/>
                <w:szCs w:val="24"/>
              </w:rPr>
              <w:lastRenderedPageBreak/>
              <w:t>бруттода іс жүзінде берілген өнімдер / тамақтанатындар саны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Бруттода 1 адамға 10 </w:t>
            </w:r>
            <w:r w:rsidRPr="00BA32EC">
              <w:rPr>
                <w:rFonts w:ascii="Times New Roman" w:eastAsia="Times New Roman" w:hAnsi="Times New Roman" w:cs="Times New Roman"/>
                <w:sz w:val="24"/>
                <w:szCs w:val="24"/>
              </w:rPr>
              <w:lastRenderedPageBreak/>
              <w:t>күнде берілген барлық азық-түлік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Орташа есеппен </w:t>
            </w:r>
            <w:r w:rsidRPr="00BA32EC">
              <w:rPr>
                <w:rFonts w:ascii="Times New Roman" w:eastAsia="Times New Roman" w:hAnsi="Times New Roman" w:cs="Times New Roman"/>
                <w:sz w:val="24"/>
                <w:szCs w:val="24"/>
              </w:rPr>
              <w:lastRenderedPageBreak/>
              <w:t>10 күн ішінде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xml:space="preserve">% (+/-)-да нормадан </w:t>
            </w:r>
            <w:r w:rsidRPr="00BA32EC">
              <w:rPr>
                <w:rFonts w:ascii="Times New Roman" w:eastAsia="Times New Roman" w:hAnsi="Times New Roman" w:cs="Times New Roman"/>
                <w:sz w:val="24"/>
                <w:szCs w:val="24"/>
              </w:rPr>
              <w:lastRenderedPageBreak/>
              <w:t>ауытқу</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4" w:name="z67"/>
            <w:bookmarkEnd w:id="14"/>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9-қосымша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Жалпы білім беретін және арнайы білім беру ұйымдары топтарының</w:t>
      </w:r>
      <w:r w:rsidRPr="00BA32EC">
        <w:rPr>
          <w:rFonts w:ascii="Times New Roman" w:eastAsia="Times New Roman" w:hAnsi="Times New Roman" w:cs="Times New Roman"/>
          <w:b/>
          <w:bCs/>
          <w:sz w:val="27"/>
          <w:szCs w:val="27"/>
        </w:rPr>
        <w:br/>
        <w:t>(сыныптарының) толықтырылуы</w:t>
      </w:r>
      <w:r w:rsidRPr="00BA32EC">
        <w:rPr>
          <w:rFonts w:ascii="Times New Roman" w:eastAsia="Times New Roman" w:hAnsi="Times New Roman" w:cs="Times New Roman"/>
          <w:b/>
          <w:bCs/>
          <w:sz w:val="27"/>
          <w:szCs w:val="27"/>
        </w:rPr>
        <w:br/>
      </w:r>
      <w:bookmarkStart w:id="15" w:name="z69"/>
      <w:bookmarkEnd w:id="15"/>
      <w:r w:rsidRPr="00BA32EC">
        <w:rPr>
          <w:rFonts w:ascii="Times New Roman" w:eastAsia="Times New Roman" w:hAnsi="Times New Roman" w:cs="Times New Roman"/>
          <w:b/>
          <w:bCs/>
          <w:sz w:val="27"/>
          <w:szCs w:val="27"/>
        </w:rPr>
        <w:t>Жалпы білім беретін ұйымдар сыныптарының толықтырылуы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Жалпы білім беретін мекемелер үшін сыныптарды толықтыру 25 оқушыдан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Жалпы білім беретін мектептердің жоғары сыныптарында, кәсіптік мектепте, гимназияларда және лицейлерде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ауданына қарай айқындауға жол беріледі.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1–кесте</w:t>
      </w:r>
    </w:p>
    <w:tbl>
      <w:tblPr>
        <w:tblW w:w="9225" w:type="dxa"/>
        <w:tblCellSpacing w:w="15" w:type="dxa"/>
        <w:tblCellMar>
          <w:top w:w="15" w:type="dxa"/>
          <w:left w:w="15" w:type="dxa"/>
          <w:bottom w:w="15" w:type="dxa"/>
          <w:right w:w="15" w:type="dxa"/>
        </w:tblCellMar>
        <w:tblLook w:val="04A0"/>
      </w:tblPr>
      <w:tblGrid>
        <w:gridCol w:w="255"/>
        <w:gridCol w:w="3920"/>
        <w:gridCol w:w="3262"/>
        <w:gridCol w:w="1788"/>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Топтар (сыныптар)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Жасы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Балалар саны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Мектепке дейінгі дайындық топтары (сыныптар)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Бес (алты) жастан алты (жеті) жасқа дейін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25-тен артық емес</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Жалпы білім беру ұйымдарындағы сыныптар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 (7) жастан 18 жасқа дейін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(1 – 11 (12)-сыныптар)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25-тен артық емес</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Шағын жинақты мектептердегі сыныптар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6 жастан 18 жасқа дейін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 11 (12)-сыныптар)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3-10-нан 25–ке дейін</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Арнайы білім беру ұйымдарында сыныптарды, тәрбиелеу топтарын,</w:t>
      </w:r>
      <w:r w:rsidRPr="00BA32EC">
        <w:rPr>
          <w:rFonts w:ascii="Times New Roman" w:eastAsia="Times New Roman" w:hAnsi="Times New Roman" w:cs="Times New Roman"/>
          <w:b/>
          <w:bCs/>
          <w:sz w:val="27"/>
          <w:szCs w:val="27"/>
        </w:rPr>
        <w:br/>
        <w:t>ұзартылған күн топтарын толықтыру</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2-кесте</w:t>
      </w:r>
    </w:p>
    <w:tbl>
      <w:tblPr>
        <w:tblW w:w="9225" w:type="dxa"/>
        <w:tblCellSpacing w:w="15" w:type="dxa"/>
        <w:tblCellMar>
          <w:top w:w="15" w:type="dxa"/>
          <w:left w:w="15" w:type="dxa"/>
          <w:bottom w:w="15" w:type="dxa"/>
          <w:right w:w="15" w:type="dxa"/>
        </w:tblCellMar>
        <w:tblLook w:val="04A0"/>
      </w:tblPr>
      <w:tblGrid>
        <w:gridCol w:w="5165"/>
        <w:gridCol w:w="4060"/>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Балаларға арналған арнайы білім беру мекемелері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Сыныптағы (топтағы) балалар саны мектеп жасы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Сөйлеу тілінің бұзылыстары бар: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сөйлеу тілінің күрделі бұзылыстары бар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жекелеген дыбыстардың фонетикалық-фонематикалық дамымауы бар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Есту қабілеті бұзылыстары бар: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естімейтін (керең)</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нашар еститін және кейіннен естімей қалған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Көру қабілеті бұзылыстары бар: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көрмейтін (соқыр):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нашар көретін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амблиопия және қылилық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Ақыл-есі дамымаған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Психикалық дамуы тежелген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Тірек-қозғалыс аппараты бұзылған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Күрделі кемістікпен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Ақыл-есі терең дамымаған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эмоциялық-ерік тұрғысы бұзылыстары бар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gridSpan w:val="2"/>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Ескертпе: 1. Жергілікті жағдайларға және қаражаттың болуына қарай 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 Дене бітімі дамымаған және ақыл-есі дамымаған балалардың топ саны (арнайы топ) 4 – 6-ны құрауы мүмкін.</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6" w:name="z74"/>
            <w:bookmarkEnd w:id="16"/>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10-қосымша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Мектепке дейінгі сыныптарға арналған күн режимі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Күннің 1-жартысы</w:t>
      </w:r>
    </w:p>
    <w:tbl>
      <w:tblPr>
        <w:tblW w:w="9225" w:type="dxa"/>
        <w:tblCellSpacing w:w="15" w:type="dxa"/>
        <w:tblCellMar>
          <w:top w:w="15" w:type="dxa"/>
          <w:left w:w="15" w:type="dxa"/>
          <w:bottom w:w="15" w:type="dxa"/>
          <w:right w:w="15" w:type="dxa"/>
        </w:tblCellMar>
        <w:tblLook w:val="04A0"/>
      </w:tblPr>
      <w:tblGrid>
        <w:gridCol w:w="6304"/>
        <w:gridCol w:w="2921"/>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Күн тәртібі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Ұзақтығы, сағат</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Қабылдау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8.30 – 9.00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Таңертеңгілік жаттығу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9.00 – 9.15</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Сабақтар: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II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9.15 – 9.30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9.40 – 10.00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Еркін қызмет, балалармен жеке жұмыс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10.00 – 11.00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Серуендеу, үйге кету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11.00 – 12.00</w:t>
            </w: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Күннің 2-жартысы</w:t>
      </w:r>
    </w:p>
    <w:tbl>
      <w:tblPr>
        <w:tblW w:w="9225" w:type="dxa"/>
        <w:tblCellSpacing w:w="15" w:type="dxa"/>
        <w:tblCellMar>
          <w:top w:w="15" w:type="dxa"/>
          <w:left w:w="15" w:type="dxa"/>
          <w:bottom w:w="15" w:type="dxa"/>
          <w:right w:w="15" w:type="dxa"/>
        </w:tblCellMar>
        <w:tblLook w:val="04A0"/>
      </w:tblPr>
      <w:tblGrid>
        <w:gridCol w:w="6304"/>
        <w:gridCol w:w="2921"/>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r w:rsidRPr="00BA32EC">
              <w:rPr>
                <w:rFonts w:ascii="Times New Roman" w:eastAsia="Times New Roman" w:hAnsi="Times New Roman" w:cs="Times New Roman"/>
                <w:b/>
                <w:bCs/>
                <w:sz w:val="24"/>
                <w:szCs w:val="24"/>
              </w:rPr>
              <w:t>Күн тәртібі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Ұзақтығы, сағат</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Қабылдау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15.00 – 15.30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Сабақтар: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II</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III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15.30 – 16.00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16.10 – 16.40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16.50 – 17.20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Еркін қызмет, балалармен жеке жұмыс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17.20 – 18.00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Серуендеу, үйге кету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18.00 – 19.00</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7" w:name="z78"/>
            <w:bookmarkEnd w:id="17"/>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r>
            <w:r w:rsidRPr="00BA32EC">
              <w:rPr>
                <w:rFonts w:ascii="Times New Roman" w:eastAsia="Times New Roman" w:hAnsi="Times New Roman" w:cs="Times New Roman"/>
                <w:sz w:val="24"/>
                <w:szCs w:val="24"/>
              </w:rPr>
              <w:lastRenderedPageBreak/>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11-қосымша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lastRenderedPageBreak/>
        <w:t>Жалпы білім беретін ұйымдардағы оқу жүктемесінің нормалары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Кесте </w:t>
      </w:r>
    </w:p>
    <w:tbl>
      <w:tblPr>
        <w:tblW w:w="9225" w:type="dxa"/>
        <w:tblCellSpacing w:w="15" w:type="dxa"/>
        <w:tblCellMar>
          <w:top w:w="15" w:type="dxa"/>
          <w:left w:w="15" w:type="dxa"/>
          <w:bottom w:w="15" w:type="dxa"/>
          <w:right w:w="15" w:type="dxa"/>
        </w:tblCellMar>
        <w:tblLook w:val="04A0"/>
      </w:tblPr>
      <w:tblGrid>
        <w:gridCol w:w="4687"/>
        <w:gridCol w:w="1063"/>
        <w:gridCol w:w="300"/>
        <w:gridCol w:w="300"/>
        <w:gridCol w:w="300"/>
        <w:gridCol w:w="300"/>
        <w:gridCol w:w="300"/>
        <w:gridCol w:w="300"/>
        <w:gridCol w:w="300"/>
        <w:gridCol w:w="300"/>
        <w:gridCol w:w="300"/>
        <w:gridCol w:w="300"/>
        <w:gridCol w:w="475"/>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Сынып</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 xml:space="preserve">Мектеп алды </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6</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7</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8</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9</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10</w:t>
            </w:r>
          </w:p>
        </w:tc>
        <w:tc>
          <w:tcPr>
            <w:tcW w:w="0" w:type="auto"/>
            <w:vMerge w:val="restart"/>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11</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Жүктеме сағатпен, аптасына</w:t>
            </w: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Инвариантты оқу жүктемесi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Сабақтар, факультативтер, таңдау бойынша курстар (пәндерді бейіндейтін жоғарғы сыныптарда, қолданбалы курстар)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14</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Жеке және топтық консультациялар, белсенді қозғалыс сипатындағы сабақтар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Ең көп оқу жүктемесi</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39</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8" w:name="z81"/>
            <w:bookmarkEnd w:id="18"/>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12-қосымша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 xml:space="preserve">Қиындығы бойынша пәндердi саралау кестесi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Кесте </w:t>
      </w:r>
    </w:p>
    <w:tbl>
      <w:tblPr>
        <w:tblW w:w="9225" w:type="dxa"/>
        <w:tblCellSpacing w:w="15" w:type="dxa"/>
        <w:tblCellMar>
          <w:top w:w="15" w:type="dxa"/>
          <w:left w:w="15" w:type="dxa"/>
          <w:bottom w:w="15" w:type="dxa"/>
          <w:right w:w="15" w:type="dxa"/>
        </w:tblCellMar>
        <w:tblLook w:val="04A0"/>
      </w:tblPr>
      <w:tblGrid>
        <w:gridCol w:w="353"/>
        <w:gridCol w:w="7480"/>
        <w:gridCol w:w="1392"/>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Пән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Балл саны</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Математика, орыс тiлi (қазақ тiлiнде оқытатын мектептер үшiн)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Қазақ тiлi (қазақ тiлiнде оқытпайтын мектептер үшiн)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Шет тiлi, сабақтарды шет тiлiнде оқу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Физика, химия, информатика, биология</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Тарих, Адам. Қоғам. Құқық.</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Қазақ тiлi, әдебиет (қазақ тiлiнде оқытатын мектептер үшiн)</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Орыс тiлi, әдебиет (қазақ тiлiнде оқытпайтын мектептер үшiн)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Жаратылыстану, география, өзін-өзі тану, АӘД</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Дене шынықтыру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Еңбек, технология</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Сызу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Бейнелеу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Ән сабағы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19" w:name="z84"/>
            <w:bookmarkEnd w:id="19"/>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13-қосымша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Медициналық кабинеттің жабдықталуы</w:t>
      </w:r>
    </w:p>
    <w:tbl>
      <w:tblPr>
        <w:tblW w:w="9225" w:type="dxa"/>
        <w:tblCellSpacing w:w="15" w:type="dxa"/>
        <w:tblCellMar>
          <w:top w:w="15" w:type="dxa"/>
          <w:left w:w="15" w:type="dxa"/>
          <w:bottom w:w="15" w:type="dxa"/>
          <w:right w:w="15" w:type="dxa"/>
        </w:tblCellMar>
        <w:tblLook w:val="04A0"/>
      </w:tblPr>
      <w:tblGrid>
        <w:gridCol w:w="317"/>
        <w:gridCol w:w="6374"/>
        <w:gridCol w:w="2534"/>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lastRenderedPageBreak/>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Медициналық жабдықтар мен құрал-саймандардың атауы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 xml:space="preserve">Саны </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Жазу үстелі</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Орындықтар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2-6</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Кушетка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Кеңсе шкафы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1-3</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Медициналық шкаф</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Керме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Әйнек қақпағы бар медициналық шағын үстел</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Тоңазытқыш (вакциналарға және дәрі-дәрмектерге арналған)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Тонометр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Фонендоскоп</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Бактерицидті шам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Медициналық таразы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Бой өлшегіш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Вакциналарды тасымалдауға арналған термоконтейнер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Үстелге қоятын шам</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Медициналық термометрлер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20-50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Қайшы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Қол жуатын раковина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Педальды қақпағы бар шелек</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Вакциналардың қалдықтарын жоюға арналған ыдыс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Медициналық халаттар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Қалпақтар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Бір рет қолданылатын жаймалар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Үнемі бар болғанда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Бір рет қолданылатын қағаз сүлгілер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Үнемі бар болғанда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Жинауға арналған қоңыр түсті халаттар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Бір рет қолданылатын маскалар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10-30</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Жинау мүкәммалы: шелек, швабра, шүберек, шүберек сақтайтын ыдыс, қолғаптар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Үй-жай жиынына қарай есептеледі</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Дезинфекциялау құралдары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 айлық қор</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Кеңсе тауарлары (журналдар, дәптерлер, желім, қаламсап, қағазтескі, степлер, корректор, папкалар және т.б.)</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Қажеттілігіне қарай</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Кішкентай бикс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Үлкен бикс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Резеңке бұрау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4-6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5,0</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10,0 инелері бар шрицтер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дана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10 дана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Пинцет</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Резеңке жылытқы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Мұзға арналған ыдыс</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1-2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Бүйрек тәрізді науа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37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Металл қалақша</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40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38</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Қолға арналған шиналар</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5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39</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Тубусты кварц</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40</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Кілемше</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Сантиметрлік лента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Көздің көргіштігін анықтауға арналған кестелер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 дана</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43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Дозаторлы сұйық сабын</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Үнемі бар болғанда</w:t>
            </w:r>
          </w:p>
        </w:tc>
      </w:tr>
    </w:tbl>
    <w:p w:rsidR="00BA32EC" w:rsidRPr="00BA32EC" w:rsidRDefault="00BA32EC" w:rsidP="00BA32EC">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20" w:name="z86"/>
            <w:bookmarkEnd w:id="20"/>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14-қосымша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Ас блогы қызметкерлерінің денсаулық жағдайын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Кесте</w:t>
      </w:r>
    </w:p>
    <w:tbl>
      <w:tblPr>
        <w:tblW w:w="9225" w:type="dxa"/>
        <w:tblCellSpacing w:w="15" w:type="dxa"/>
        <w:tblCellMar>
          <w:top w:w="15" w:type="dxa"/>
          <w:left w:w="15" w:type="dxa"/>
          <w:bottom w:w="15" w:type="dxa"/>
          <w:right w:w="15" w:type="dxa"/>
        </w:tblCellMar>
        <w:tblLook w:val="04A0"/>
      </w:tblPr>
      <w:tblGrid>
        <w:gridCol w:w="363"/>
        <w:gridCol w:w="1509"/>
        <w:gridCol w:w="1157"/>
        <w:gridCol w:w="1826"/>
        <w:gridCol w:w="1189"/>
        <w:gridCol w:w="1059"/>
        <w:gridCol w:w="1554"/>
        <w:gridCol w:w="788"/>
      </w:tblGrid>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р/с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Қызметкердің Т.А.Ә.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Лауазымы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Отбасында ЖІИ болмауы туралы қызметкерлердің қойған қолдары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Терінің іріңді ауруларын тексеріп-қарау</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 xml:space="preserve">ЖРВИ, баспаның болуын тексеріп-қарау </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Медицина қызметкерінің қолы</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Ескерт</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пе**</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4</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5</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6</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7</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b/>
                <w:bCs/>
                <w:sz w:val="24"/>
                <w:szCs w:val="24"/>
              </w:rPr>
              <w:t>8</w:t>
            </w: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1.</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2.</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r w:rsidR="00BA32EC" w:rsidRPr="00BA32EC" w:rsidTr="00BA32EC">
        <w:trPr>
          <w:tblCellSpacing w:w="15" w:type="dxa"/>
        </w:trPr>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3.</w:t>
            </w: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c>
          <w:tcPr>
            <w:tcW w:w="0" w:type="auto"/>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p>
        </w:tc>
      </w:tr>
    </w:tbl>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br/>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Ескертпе: </w:t>
      </w:r>
      <w:r w:rsidRPr="00BA32EC">
        <w:rPr>
          <w:rFonts w:ascii="Times New Roman" w:eastAsia="Times New Roman" w:hAnsi="Times New Roman" w:cs="Times New Roman"/>
          <w:b/>
          <w:bCs/>
          <w:sz w:val="24"/>
          <w:szCs w:val="24"/>
        </w:rPr>
        <w:t>*</w:t>
      </w:r>
      <w:r w:rsidRPr="00BA32EC">
        <w:rPr>
          <w:rFonts w:ascii="Times New Roman" w:eastAsia="Times New Roman" w:hAnsi="Times New Roman" w:cs="Times New Roman"/>
          <w:sz w:val="24"/>
          <w:szCs w:val="24"/>
        </w:rPr>
        <w:t>Тексеріп-қарау күні журналда белгіленген қызметкерлердің тізімі сол күнгі ауысымдағы қызметкерлердің санымен сәйкес болуы тиіс;</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**Жұмыстан шеттетілгені туралы немесе басқа жұмысқа ауыстырылғаны туралы жазба.</w:t>
      </w:r>
    </w:p>
    <w:tbl>
      <w:tblPr>
        <w:tblW w:w="0" w:type="auto"/>
        <w:tblCellSpacing w:w="15" w:type="dxa"/>
        <w:tblCellMar>
          <w:top w:w="15" w:type="dxa"/>
          <w:left w:w="15" w:type="dxa"/>
          <w:bottom w:w="15" w:type="dxa"/>
          <w:right w:w="15" w:type="dxa"/>
        </w:tblCellMar>
        <w:tblLook w:val="04A0"/>
      </w:tblPr>
      <w:tblGrid>
        <w:gridCol w:w="5850"/>
        <w:gridCol w:w="3465"/>
      </w:tblGrid>
      <w:tr w:rsidR="00BA32EC" w:rsidRPr="00BA32EC" w:rsidTr="00BA32EC">
        <w:trPr>
          <w:tblCellSpacing w:w="15" w:type="dxa"/>
        </w:trPr>
        <w:tc>
          <w:tcPr>
            <w:tcW w:w="5805"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w:t>
            </w:r>
          </w:p>
        </w:tc>
        <w:tc>
          <w:tcPr>
            <w:tcW w:w="3420" w:type="dxa"/>
            <w:vAlign w:val="center"/>
            <w:hideMark/>
          </w:tcPr>
          <w:p w:rsidR="00BA32EC" w:rsidRPr="00BA32EC" w:rsidRDefault="00BA32EC" w:rsidP="00BA32EC">
            <w:pPr>
              <w:spacing w:after="0" w:line="240" w:lineRule="auto"/>
              <w:jc w:val="both"/>
              <w:rPr>
                <w:rFonts w:ascii="Times New Roman" w:eastAsia="Times New Roman" w:hAnsi="Times New Roman" w:cs="Times New Roman"/>
                <w:sz w:val="24"/>
                <w:szCs w:val="24"/>
              </w:rPr>
            </w:pPr>
            <w:bookmarkStart w:id="21" w:name="z90"/>
            <w:bookmarkEnd w:id="21"/>
            <w:r w:rsidRPr="00BA32EC">
              <w:rPr>
                <w:rFonts w:ascii="Times New Roman" w:eastAsia="Times New Roman" w:hAnsi="Times New Roman" w:cs="Times New Roman"/>
                <w:sz w:val="24"/>
                <w:szCs w:val="24"/>
              </w:rPr>
              <w:t>"Білім беру объектілеріне қойылатын</w:t>
            </w:r>
            <w:r w:rsidRPr="00BA32EC">
              <w:rPr>
                <w:rFonts w:ascii="Times New Roman" w:eastAsia="Times New Roman" w:hAnsi="Times New Roman" w:cs="Times New Roman"/>
                <w:sz w:val="24"/>
                <w:szCs w:val="24"/>
              </w:rPr>
              <w:br/>
              <w:t>санитариялық-эпидемиологиялық талаптар"</w:t>
            </w:r>
            <w:r w:rsidRPr="00BA32EC">
              <w:rPr>
                <w:rFonts w:ascii="Times New Roman" w:eastAsia="Times New Roman" w:hAnsi="Times New Roman" w:cs="Times New Roman"/>
                <w:sz w:val="24"/>
                <w:szCs w:val="24"/>
              </w:rPr>
              <w:br/>
              <w:t>санитариялық қағидаларына 15-қосымша</w:t>
            </w:r>
          </w:p>
        </w:tc>
      </w:tr>
    </w:tbl>
    <w:p w:rsidR="00BA32EC" w:rsidRPr="00BA32EC" w:rsidRDefault="00BA32EC" w:rsidP="00BA32EC">
      <w:pPr>
        <w:spacing w:after="0" w:line="240" w:lineRule="auto"/>
        <w:jc w:val="both"/>
        <w:outlineLvl w:val="2"/>
        <w:rPr>
          <w:rFonts w:ascii="Times New Roman" w:eastAsia="Times New Roman" w:hAnsi="Times New Roman" w:cs="Times New Roman"/>
          <w:b/>
          <w:bCs/>
          <w:sz w:val="27"/>
          <w:szCs w:val="27"/>
        </w:rPr>
      </w:pPr>
      <w:r w:rsidRPr="00BA32EC">
        <w:rPr>
          <w:rFonts w:ascii="Times New Roman" w:eastAsia="Times New Roman" w:hAnsi="Times New Roman" w:cs="Times New Roman"/>
          <w:b/>
          <w:bCs/>
          <w:sz w:val="27"/>
          <w:szCs w:val="27"/>
        </w:rPr>
        <w:t>Объектілердің медициналық есепке алу-есеп беру құжаттамасы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Медициналық есепке алу-есеп беру құжаттамасы: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 инфекциялық ауруларды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 соматикалық сырқаттанушылық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 жіті инфекциялық аурулармен байланыстарды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 карантинді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5) профилактикалық егулер картасы;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6) профилактикалық егулерді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7) вакциналардың, басқа бактериялық препараттардың қозғалысын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8) Манту сынамаларын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9) Манту сынамасы бойынша тексеруге жататын тәуекел тобындағы балаларды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lastRenderedPageBreak/>
        <w:t>      10) фтизиопедиатрда тексеруге жататын туберкулинді "+" мәнді адамдарды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11) вакцинадан кейінгі асқыну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12) тұрақты немесе ұзақ мерзімге медициналық қарсы көрсетілім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13) вакциналар қалдықтарын жоюға және ашылған құтыларға арналған журнал;</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14) бақыланатын химиялық-профилактиканы жүргізу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15) вакциналардың және басқа да иммундық-биологиялық препараттардың қозғалысы туралы есеп;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16) профилактикалық егулермен қамту туралы есеп;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17) толық жинау жұмыстарын жүргізу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18) кабинетті кварцтау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19) тоңазытқыш жабдығының температуралық режимін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20) паразиттік аурулардың қоздырғыштарына тексерілгендерді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21) гельминттерге тексерілген адамдарды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22) дерматомикоз, қышыма, педикулезге тексеріп-қараулар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23) профилактикалық медициналық тексеріп-қараулар нәтижелері бойынша есеп;</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24) баланың денсаулық паспорты;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25) тәуекел тобындағы балалардың тізімі;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26) студенттерді флюорографиялық тексеруді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27) флюорографиялық тексеру нәтижесі оң болған адамдарды тіркеу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28) дайын өнімнің бракераж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29) ас блогы қызметкерлерін тексеріп-қарау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30) санитариялық-ағарту жұмыстарын есепке алу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31) вакциналардың түсіндірме-аңдатпасы бар папка;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32) бұйрықтар мен нұсқаулықтар;</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33) тамақтану нормасының орындалуын бақылау журналы (жинақтау ведомосы бойынша).</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xml:space="preserve">      34) диспансерлік науқастарды есепке алу журналы; </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35) оқушылардың (тәрбиеленушілердің) жеке медициналық картасы;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36) диспансерлік қадағалаудың бақылау картасы;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37) тереңдетілген профилактикалық медициналық тексеріп-қарау журналы, мамандардың актілері;</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38) "С витаминдеу"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39) тамақ өнімдері мен азық-түлік шикізаттарының бракераж журналы;</w:t>
      </w:r>
    </w:p>
    <w:p w:rsidR="00BA32EC" w:rsidRPr="00BA32EC" w:rsidRDefault="00BA32EC" w:rsidP="00BA32EC">
      <w:pPr>
        <w:spacing w:after="0" w:line="240" w:lineRule="auto"/>
        <w:jc w:val="both"/>
        <w:rPr>
          <w:rFonts w:ascii="Times New Roman" w:eastAsia="Times New Roman" w:hAnsi="Times New Roman" w:cs="Times New Roman"/>
          <w:sz w:val="24"/>
          <w:szCs w:val="24"/>
        </w:rPr>
      </w:pPr>
      <w:r w:rsidRPr="00BA32EC">
        <w:rPr>
          <w:rFonts w:ascii="Times New Roman" w:eastAsia="Times New Roman" w:hAnsi="Times New Roman" w:cs="Times New Roman"/>
          <w:sz w:val="24"/>
          <w:szCs w:val="24"/>
        </w:rPr>
        <w:t>      40) тамақ өнімдері нормаларының орындалуын бақылау ведомосы.</w:t>
      </w:r>
    </w:p>
    <w:p w:rsidR="00482DAE" w:rsidRDefault="00482DAE"/>
    <w:sectPr w:rsidR="00482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A32EC"/>
    <w:rsid w:val="00482DAE"/>
    <w:rsid w:val="00BA3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3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A3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32EC"/>
    <w:rPr>
      <w:rFonts w:ascii="Times New Roman" w:eastAsia="Times New Roman" w:hAnsi="Times New Roman" w:cs="Times New Roman"/>
      <w:b/>
      <w:bCs/>
      <w:sz w:val="27"/>
      <w:szCs w:val="27"/>
    </w:rPr>
  </w:style>
  <w:style w:type="paragraph" w:styleId="a3">
    <w:name w:val="Normal (Web)"/>
    <w:basedOn w:val="a"/>
    <w:uiPriority w:val="99"/>
    <w:unhideWhenUsed/>
    <w:rsid w:val="00BA32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32EC"/>
    <w:rPr>
      <w:color w:val="0000FF"/>
      <w:u w:val="single"/>
    </w:rPr>
  </w:style>
  <w:style w:type="character" w:styleId="a5">
    <w:name w:val="FollowedHyperlink"/>
    <w:basedOn w:val="a0"/>
    <w:uiPriority w:val="99"/>
    <w:semiHidden/>
    <w:unhideWhenUsed/>
    <w:rsid w:val="00BA32EC"/>
    <w:rPr>
      <w:color w:val="800080"/>
      <w:u w:val="single"/>
    </w:rPr>
  </w:style>
  <w:style w:type="character" w:customStyle="1" w:styleId="10">
    <w:name w:val="Заголовок 1 Знак"/>
    <w:basedOn w:val="a0"/>
    <w:link w:val="1"/>
    <w:uiPriority w:val="9"/>
    <w:rsid w:val="00BA32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06189806">
      <w:bodyDiv w:val="1"/>
      <w:marLeft w:val="0"/>
      <w:marRight w:val="0"/>
      <w:marTop w:val="0"/>
      <w:marBottom w:val="0"/>
      <w:divBdr>
        <w:top w:val="none" w:sz="0" w:space="0" w:color="auto"/>
        <w:left w:val="none" w:sz="0" w:space="0" w:color="auto"/>
        <w:bottom w:val="none" w:sz="0" w:space="0" w:color="auto"/>
        <w:right w:val="none" w:sz="0" w:space="0" w:color="auto"/>
      </w:divBdr>
    </w:div>
    <w:div w:id="1432431562">
      <w:bodyDiv w:val="1"/>
      <w:marLeft w:val="0"/>
      <w:marRight w:val="0"/>
      <w:marTop w:val="0"/>
      <w:marBottom w:val="0"/>
      <w:divBdr>
        <w:top w:val="none" w:sz="0" w:space="0" w:color="auto"/>
        <w:left w:val="none" w:sz="0" w:space="0" w:color="auto"/>
        <w:bottom w:val="none" w:sz="0" w:space="0" w:color="auto"/>
        <w:right w:val="none" w:sz="0" w:space="0" w:color="auto"/>
      </w:divBdr>
      <w:divsChild>
        <w:div w:id="2130199585">
          <w:marLeft w:val="0"/>
          <w:marRight w:val="0"/>
          <w:marTop w:val="0"/>
          <w:marBottom w:val="0"/>
          <w:divBdr>
            <w:top w:val="none" w:sz="0" w:space="0" w:color="auto"/>
            <w:left w:val="none" w:sz="0" w:space="0" w:color="auto"/>
            <w:bottom w:val="none" w:sz="0" w:space="0" w:color="auto"/>
            <w:right w:val="none" w:sz="0" w:space="0" w:color="auto"/>
          </w:divBdr>
          <w:divsChild>
            <w:div w:id="20944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0982" TargetMode="External"/><Relationship Id="rId18" Type="http://schemas.openxmlformats.org/officeDocument/2006/relationships/hyperlink" Target="http://adilet.zan.kz/kaz/docs/V080005191_" TargetMode="External"/><Relationship Id="rId26" Type="http://schemas.openxmlformats.org/officeDocument/2006/relationships/hyperlink" Target="http://adilet.zan.kz/kaz/docs/V1500010774" TargetMode="External"/><Relationship Id="rId39" Type="http://schemas.openxmlformats.org/officeDocument/2006/relationships/hyperlink" Target="http://adilet.zan.kz/kaz/docs/V1500011626" TargetMode="External"/><Relationship Id="rId21" Type="http://schemas.openxmlformats.org/officeDocument/2006/relationships/hyperlink" Target="http://adilet.zan.kz/kaz/docs/V1400010275" TargetMode="External"/><Relationship Id="rId34" Type="http://schemas.openxmlformats.org/officeDocument/2006/relationships/hyperlink" Target="http://adilet.zan.kz/kaz/docs/P1200000320" TargetMode="External"/><Relationship Id="rId42" Type="http://schemas.openxmlformats.org/officeDocument/2006/relationships/hyperlink" Target="http://adilet.zan.kz/kaz/docs/V1000006525" TargetMode="External"/><Relationship Id="rId47" Type="http://schemas.openxmlformats.org/officeDocument/2006/relationships/hyperlink" Target="http://adilet.zan.kz/kaz/docs/V1400010275" TargetMode="External"/><Relationship Id="rId50" Type="http://schemas.openxmlformats.org/officeDocument/2006/relationships/hyperlink" Target="http://adilet.zan.kz/kaz/docs/V1400010275" TargetMode="External"/><Relationship Id="rId55" Type="http://schemas.openxmlformats.org/officeDocument/2006/relationships/hyperlink" Target="http://adilet.zan.kz/kaz/docs/V1400010275" TargetMode="External"/><Relationship Id="rId7" Type="http://schemas.openxmlformats.org/officeDocument/2006/relationships/hyperlink" Target="http://adilet.zan.kz/kaz/docs/V1400010275" TargetMode="External"/><Relationship Id="rId12" Type="http://schemas.openxmlformats.org/officeDocument/2006/relationships/hyperlink" Target="http://adilet.zan.kz/kaz/docs/V1300008544" TargetMode="External"/><Relationship Id="rId17" Type="http://schemas.openxmlformats.org/officeDocument/2006/relationships/hyperlink" Target="http://adilet.zan.kz/kaz/docs/V080005191_" TargetMode="External"/><Relationship Id="rId25" Type="http://schemas.openxmlformats.org/officeDocument/2006/relationships/hyperlink" Target="http://adilet.zan.kz/kaz/docs/K090000193_" TargetMode="External"/><Relationship Id="rId33" Type="http://schemas.openxmlformats.org/officeDocument/2006/relationships/hyperlink" Target="http://adilet.zan.kz/kaz/docs/V1400010275" TargetMode="External"/><Relationship Id="rId38" Type="http://schemas.openxmlformats.org/officeDocument/2006/relationships/hyperlink" Target="http://adilet.zan.kz/kaz/docs/V1500011049" TargetMode="External"/><Relationship Id="rId46" Type="http://schemas.openxmlformats.org/officeDocument/2006/relationships/hyperlink" Target="http://adilet.zan.kz/kaz/docs/V140001027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V1000006525" TargetMode="External"/><Relationship Id="rId20" Type="http://schemas.openxmlformats.org/officeDocument/2006/relationships/hyperlink" Target="http://adilet.zan.kz/kaz/docs/V1500010982" TargetMode="External"/><Relationship Id="rId29" Type="http://schemas.openxmlformats.org/officeDocument/2006/relationships/hyperlink" Target="http://adilet.zan.kz/kaz/docs/V1400010275" TargetMode="External"/><Relationship Id="rId41" Type="http://schemas.openxmlformats.org/officeDocument/2006/relationships/hyperlink" Target="http://adilet.zan.kz/kaz/docs/V1400010275" TargetMode="External"/><Relationship Id="rId54" Type="http://schemas.openxmlformats.org/officeDocument/2006/relationships/hyperlink" Target="http://adilet.zan.kz/kaz/docs/V1500010741" TargetMode="External"/><Relationship Id="rId1" Type="http://schemas.openxmlformats.org/officeDocument/2006/relationships/styles" Target="styles.xml"/><Relationship Id="rId6" Type="http://schemas.openxmlformats.org/officeDocument/2006/relationships/hyperlink" Target="http://adilet.zan.kz/kaz/docs/V1500011626" TargetMode="External"/><Relationship Id="rId11" Type="http://schemas.openxmlformats.org/officeDocument/2006/relationships/hyperlink" Target="http://adilet.zan.kz/kaz/docs/V1300008544" TargetMode="External"/><Relationship Id="rId24" Type="http://schemas.openxmlformats.org/officeDocument/2006/relationships/hyperlink" Target="http://adilet.zan.kz/kaz/docs/V1500011626" TargetMode="External"/><Relationship Id="rId32" Type="http://schemas.openxmlformats.org/officeDocument/2006/relationships/hyperlink" Target="http://adilet.zan.kz/kaz/docs/V1500011626" TargetMode="External"/><Relationship Id="rId37" Type="http://schemas.openxmlformats.org/officeDocument/2006/relationships/hyperlink" Target="http://adilet.zan.kz/kaz/docs/V1400010275" TargetMode="External"/><Relationship Id="rId40" Type="http://schemas.openxmlformats.org/officeDocument/2006/relationships/hyperlink" Target="http://adilet.zan.kz/kaz/docs/V1500010638" TargetMode="External"/><Relationship Id="rId45" Type="http://schemas.openxmlformats.org/officeDocument/2006/relationships/hyperlink" Target="http://adilet.zan.kz/kaz/docs/V1400010275" TargetMode="External"/><Relationship Id="rId53" Type="http://schemas.openxmlformats.org/officeDocument/2006/relationships/hyperlink" Target="http://adilet.zan.kz/kaz/docs/V1500010827" TargetMode="External"/><Relationship Id="rId58" Type="http://schemas.openxmlformats.org/officeDocument/2006/relationships/hyperlink" Target="http://adilet.zan.kz/kaz/docs/V1500010638" TargetMode="External"/><Relationship Id="rId5" Type="http://schemas.openxmlformats.org/officeDocument/2006/relationships/hyperlink" Target="http://adilet.zan.kz/kaz/docs/V1400010275" TargetMode="External"/><Relationship Id="rId15" Type="http://schemas.openxmlformats.org/officeDocument/2006/relationships/hyperlink" Target="http://adilet.zan.kz/kaz/docs/V1300008621" TargetMode="External"/><Relationship Id="rId23" Type="http://schemas.openxmlformats.org/officeDocument/2006/relationships/hyperlink" Target="http://adilet.zan.kz/kaz/docs/V1500010774" TargetMode="External"/><Relationship Id="rId28" Type="http://schemas.openxmlformats.org/officeDocument/2006/relationships/hyperlink" Target="http://adilet.zan.kz/kaz/docs/V1400010275" TargetMode="External"/><Relationship Id="rId36" Type="http://schemas.openxmlformats.org/officeDocument/2006/relationships/hyperlink" Target="http://adilet.zan.kz/kaz/docs/V1400010275" TargetMode="External"/><Relationship Id="rId49" Type="http://schemas.openxmlformats.org/officeDocument/2006/relationships/hyperlink" Target="http://adilet.zan.kz/kaz/docs/V1400010275" TargetMode="External"/><Relationship Id="rId57" Type="http://schemas.openxmlformats.org/officeDocument/2006/relationships/hyperlink" Target="http://adilet.zan.kz/kaz/docs/V1500011714" TargetMode="External"/><Relationship Id="rId10" Type="http://schemas.openxmlformats.org/officeDocument/2006/relationships/hyperlink" Target="http://adilet.zan.kz/kaz/docs/V1300008621" TargetMode="External"/><Relationship Id="rId19" Type="http://schemas.openxmlformats.org/officeDocument/2006/relationships/hyperlink" Target="http://adilet.zan.kz/kaz/docs/V1500011626" TargetMode="External"/><Relationship Id="rId31" Type="http://schemas.openxmlformats.org/officeDocument/2006/relationships/hyperlink" Target="http://adilet.zan.kz/kaz/docs/V1500010982" TargetMode="External"/><Relationship Id="rId44" Type="http://schemas.openxmlformats.org/officeDocument/2006/relationships/hyperlink" Target="http://adilet.zan.kz/kaz/docs/V1400010275" TargetMode="External"/><Relationship Id="rId52" Type="http://schemas.openxmlformats.org/officeDocument/2006/relationships/hyperlink" Target="http://adilet.zan.kz/kaz/docs/V1500012083" TargetMode="External"/><Relationship Id="rId60" Type="http://schemas.openxmlformats.org/officeDocument/2006/relationships/theme" Target="theme/theme1.xml"/><Relationship Id="rId4" Type="http://schemas.openxmlformats.org/officeDocument/2006/relationships/hyperlink" Target="http://adilet.zan.kz/kaz/docs/K090000193_" TargetMode="External"/><Relationship Id="rId9" Type="http://schemas.openxmlformats.org/officeDocument/2006/relationships/hyperlink" Target="http://adilet.zan.kz/kaz/docs/K940001000_" TargetMode="External"/><Relationship Id="rId14" Type="http://schemas.openxmlformats.org/officeDocument/2006/relationships/hyperlink" Target="http://adilet.zan.kz/kaz/docs/V1300008621" TargetMode="External"/><Relationship Id="rId22" Type="http://schemas.openxmlformats.org/officeDocument/2006/relationships/hyperlink" Target="http://adilet.zan.kz/kaz/docs/P080000456_" TargetMode="External"/><Relationship Id="rId27" Type="http://schemas.openxmlformats.org/officeDocument/2006/relationships/hyperlink" Target="http://adilet.zan.kz/kaz/docs/V1400010275" TargetMode="External"/><Relationship Id="rId30" Type="http://schemas.openxmlformats.org/officeDocument/2006/relationships/hyperlink" Target="http://adilet.zan.kz/kaz/docs/V1000006525" TargetMode="External"/><Relationship Id="rId35" Type="http://schemas.openxmlformats.org/officeDocument/2006/relationships/hyperlink" Target="http://adilet.zan.kz/kaz/docs/V1400010275" TargetMode="External"/><Relationship Id="rId43" Type="http://schemas.openxmlformats.org/officeDocument/2006/relationships/hyperlink" Target="http://adilet.zan.kz/kaz/docs/V1400010275" TargetMode="External"/><Relationship Id="rId48" Type="http://schemas.openxmlformats.org/officeDocument/2006/relationships/hyperlink" Target="http://adilet.zan.kz/kaz/docs/P090002295_" TargetMode="External"/><Relationship Id="rId56" Type="http://schemas.openxmlformats.org/officeDocument/2006/relationships/hyperlink" Target="http://adilet.zan.kz/kaz/docs/V1500010634" TargetMode="External"/><Relationship Id="rId8" Type="http://schemas.openxmlformats.org/officeDocument/2006/relationships/hyperlink" Target="http://adilet.zan.kz/kaz/docs/V1300008565" TargetMode="External"/><Relationship Id="rId51" Type="http://schemas.openxmlformats.org/officeDocument/2006/relationships/hyperlink" Target="http://adilet.zan.kz/kaz/docs/V140001027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20239</Words>
  <Characters>115367</Characters>
  <Application>Microsoft Office Word</Application>
  <DocSecurity>0</DocSecurity>
  <Lines>961</Lines>
  <Paragraphs>270</Paragraphs>
  <ScaleCrop>false</ScaleCrop>
  <Company/>
  <LinksUpToDate>false</LinksUpToDate>
  <CharactersWithSpaces>135336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2017-10-20T08:50:00Z</dcterms:created>
  <dcterms:modified xsi:type="dcterms:W3CDTF">2017-10-20T08:52:00Z</dcterms:modified>
</cp:coreProperties>
</file>