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6" w:rsidRPr="00464786" w:rsidRDefault="00464786" w:rsidP="00464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>Қарағанды облысы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әкімдігінің 2014 жылғы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18 тамыздағы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№ 43/05 қаулысымен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Бекітілген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"Негізгі орта, жалпы орта білім беру ұйымдарында экстернат нысанында оқуға рұқсат беру" мемлекеттік </w:t>
      </w:r>
      <w:proofErr w:type="gramStart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өрсетілетін қызмет регламенті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1. Жалпы ережелер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1. "Негізгі орта, жалпы орта білім беру ұйымдарында экстернат нысанында оқуға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ұқсат беру" мемлекеттік қызметін (бұдан әрі – мемлекеттік қызмет) Қарағанды облысының жергілікті атқарушы органдары (бұдан әрі – көрсетілетін қызметті беруші) болып табылады.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      Мемлекеттік қызметті көрсету үшін құжаттарды қабылдау және беру көрсетілетін қызметті берушінің кеңсесі арқылы жүзеге асады.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96"/>
      <w:bookmarkEnd w:id="0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2. Мемлекеттік қызметті көрсету нысаны: қағаз тү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інде.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97"/>
      <w:bookmarkEnd w:id="1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3. 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қызметтің нәтижесінегізгі орта, жалпы орта білім беру бағдарламаларын іске асыратын білім беру ұйымдарында экстернат түрінде рұқсат беру және оқыту болып табылады.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      Мемлекеттік қызметті көрсету нысаны: қағаз тү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інде.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2. Мемлекеттiк қызмет көрсету процесiнде көрсетiлетiн қызметтi берушiнiң құрылымдық бөлiмшелерiнiң (қызметкерлерiнiң) i</w:t>
      </w:r>
      <w:proofErr w:type="gramStart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қимыл тәртiбiн сипаттау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4. Мемлекеттiк қызмет көрсету бойынша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әсiмдi (iс-қимылды) бастауға еркін нысанда жазылған өтініш негiздеме болып табылады.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100"/>
      <w:bookmarkEnd w:id="2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5. Мемлекеттiк қызмет көрсету процесiнiң құрамына кiретiн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әсiмдердің (iс-қимылдардың) мазмұны, оның орындалу ұзақтығы: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      1 іс-қимыл - кеңсе маманының құжаттарды қабылдауы және тіркеуі, бөлім басшысының қарауына жіберуі. 15 (он бес) минуттан көп емес;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      2 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- бөлім басшысының құжаттарды қарауы, қаралған құжаттарды бөлім маманына жіберуі. 30 (отыз) минут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 іс-қимыл - бөлім маманы құжаттардың Қазақстан Республикасы Үкіметінің 2014 жылғы 23 мамырдағы № 538 қаулысымен бекітілген "Негізгі орта, жалпы орта білім беру ұйымдарында экстернат нысанында оқуға рұқсат беру" 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өрсетілетін қызмет стандартының (бұдан әрі – Стандарт) </w:t>
      </w:r>
      <w:hyperlink r:id="rId4" w:anchor="z117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көзделген талаптарға сәйкестігін қарауы және негізгі орта, жалпы орта білімнің білім беру бағдарламаларын іске асыратын білім беру ұйымдарында экстернат нысанына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ұқсат беру және оқытуға шешім дайындауы. 13 (он үш) жұмыс күн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4 іс-қимыл – бөлім басшысының 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өрсетілетін қызмет нәтижесінеқол қоюы. 20 (жиырма) минут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5 іс-қимыл – бөлім басшысының қолы қойылған мемлекеттік көрсетілетін қызмет нәтижесін көрсетілетін қызметті алушыға жолдауы.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ұмыс күні ішінде.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      Мемлекеттік қызметті көрсету мерзімі көрсетілген қызметті алушының құжаттарын тапсырған сәттен бастап - 15 (он бес) жұмыс күннен кешікті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ілмей.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101"/>
      <w:bookmarkEnd w:id="3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6. Осы регламенттің </w:t>
      </w:r>
      <w:hyperlink r:id="rId5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1-і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нәтижесі басшыға құжаттарды өткізу болып табылады. Басшыға ұсынылған құжаттар топтамасы регламенттің </w:t>
      </w:r>
      <w:hyperlink r:id="rId6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2-і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қимылын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lastRenderedPageBreak/>
        <w:t>бастауға негіз болады. Регламенттің </w:t>
      </w:r>
      <w:hyperlink r:id="rId7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2-і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нәтижесі құжаттарды басшымен қарастыру, қол қойылған құжаттарды қызметкерге беру, атқарылған қызмет регламенттің </w:t>
      </w:r>
      <w:hyperlink r:id="rId8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3-іс-қимылын бастауға негіз болады. Регламенттің </w:t>
      </w:r>
      <w:hyperlink r:id="rId9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3-і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нәтижесі қызметкермен құжаттар Стандарттың </w:t>
      </w:r>
      <w:hyperlink r:id="rId10" w:anchor="z117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қойылған талаптарға сәйкес қарастырылып, регламенттің </w:t>
      </w:r>
      <w:hyperlink r:id="rId11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5-тармағындағы 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>мемлекеттік қызмет көрсетудің 4-іс-қимылын бастауға негіз болатын жолдама дайындау болып табылады. Регламенттің </w:t>
      </w:r>
      <w:hyperlink r:id="rId12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4-і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нәтижесі басшы қол қойған мемлекеттік қызмет көрсетудің нәтижесі регламенттің </w:t>
      </w:r>
      <w:hyperlink r:id="rId13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5-іс-қимылын бастауға негіз болады. Регламенттің </w:t>
      </w:r>
      <w:hyperlink r:id="rId14" w:anchor="z100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5-тармағындағы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мемлекеттік қызмет көрсетудің 5-і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қимыл нәтижесі басшы қол қойған мемлекеттік қызмет нәтижесін көрсетілетін қызмет алушыға жолдау болып табылады.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3. Мемлекеттiк қызмет көрсету процесiнде көрсетiлетiн қызмет берушiнiң құрылымдық бөлiмшелерiнiң (қызметкерлерiнiң) өзара i</w:t>
      </w:r>
      <w:proofErr w:type="gramStart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қимыл тәртiбiн сипаттау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>      7. Мемлекеттiк көрсетiлетiн қызмет процесiне қатысатын құрылымдық бөлiмшелердiң тiзбесi: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104"/>
      <w:bookmarkEnd w:id="4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1) кеңсе бө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імінің маманы;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105"/>
      <w:bookmarkEnd w:id="5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2) бөлім басшысы;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106"/>
      <w:bookmarkEnd w:id="6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3) бөлім маманы.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107"/>
      <w:bookmarkEnd w:id="7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8. Мемлекеттік қызметті көрсету үшін қажетті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әсімдердің сипаттамасы: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08"/>
      <w:bookmarkEnd w:id="8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1) көрсетілетін қызметті алушының құжатын қабылдау мен кіріс құжаттары журналына өтінішін тіркеу және құжаттарды бөлім басшысына жіберу.15 (он бес) минут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109"/>
      <w:bookmarkEnd w:id="9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2) бө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ім басшысының құжаттарды қарауы, бөлім маманына құжаттарды тапсыруы. 30 (отыз) минут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110"/>
      <w:bookmarkEnd w:id="10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3) бөлім маманы құжаттарды Стандарттың </w:t>
      </w:r>
      <w:hyperlink r:id="rId15" w:anchor="z117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көзделген қойылатын талаптарға сәйкестігін қарайды және негізгі орта, жалпы орта білімнің білім беру бағдарламаларын іске асыратын білім беру ұйымдарында экстернат нысанына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ұқсат беру және оқытуға шешім дайындауы. 15 (он бес) жұмыс күн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111"/>
      <w:bookmarkEnd w:id="11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4) 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өрсетілетін қызмет нәтижесі электронды форматта рәсімделеді, қағазға шығарылып бөлім басшысының қолы қойылады және мөр басылады. 20 (жиырма) минут ішінде;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112"/>
      <w:bookmarkEnd w:id="12"/>
      <w:r w:rsidRPr="00464786">
        <w:rPr>
          <w:rFonts w:ascii="Times New Roman" w:eastAsia="Times New Roman" w:hAnsi="Times New Roman" w:cs="Times New Roman"/>
          <w:sz w:val="24"/>
          <w:szCs w:val="24"/>
        </w:rPr>
        <w:t>      5) бө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ім басшысының қолы қойылған нұсқаманың нәтижесі көрсетілетін қызметті алушыға жолдануы.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ұмыс күні ішінде. 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113"/>
      <w:bookmarkEnd w:id="13"/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      9.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әсiмдердiң (iс-қимылдардың) реттiлiгiн сипаттау осы Регламентке </w:t>
      </w:r>
      <w:hyperlink r:id="rId16" w:anchor="z114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anchor="z116" w:history="1">
        <w:r w:rsidRPr="00464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қосымшаларға</w:t>
        </w:r>
      </w:hyperlink>
      <w:r w:rsidRPr="00464786">
        <w:rPr>
          <w:rFonts w:ascii="Times New Roman" w:eastAsia="Times New Roman" w:hAnsi="Times New Roman" w:cs="Times New Roman"/>
          <w:sz w:val="24"/>
          <w:szCs w:val="24"/>
        </w:rPr>
        <w:t xml:space="preserve"> сәйкес, әрбiр рәсiмді (iс-қимылды) өту блок-схемасында көрсетілген.</w:t>
      </w:r>
    </w:p>
    <w:p w:rsidR="00464786" w:rsidRPr="00464786" w:rsidRDefault="00464786" w:rsidP="00464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>Негізгі орта, жалпы орта білім беру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ұйымдарында экстернат нысанында оқуға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 xml:space="preserve">рұқсат беру"мемлекеттік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өрсетілетін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қызмет регламентіне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1-қосымша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Көрсетілетін қызметті берушінің мемлекеттік қызмет көрсету реттілігінің блок - схемасы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57725" cy="5257800"/>
            <wp:effectExtent l="19050" t="0" r="9525" b="0"/>
            <wp:docPr id="1" name="Рисунок 1" descr="http://adilet.zan.kz/files/0290/52/2743_1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52/2743_11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86" w:rsidRPr="00464786" w:rsidRDefault="00464786" w:rsidP="00464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>Негізгі орта, жалпы орта білім беру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ұйымдарында экстернат нысанында оқуға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 xml:space="preserve">рұқсат беру"мемлекеттік 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өрсетілетін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қызмет регламентінерегламентіне</w:t>
      </w:r>
      <w:r w:rsidRPr="00464786">
        <w:rPr>
          <w:rFonts w:ascii="Times New Roman" w:eastAsia="Times New Roman" w:hAnsi="Times New Roman" w:cs="Times New Roman"/>
          <w:sz w:val="24"/>
          <w:szCs w:val="24"/>
        </w:rPr>
        <w:br/>
        <w:t>2-қосымша</w:t>
      </w:r>
    </w:p>
    <w:p w:rsidR="00464786" w:rsidRPr="00464786" w:rsidRDefault="00464786" w:rsidP="0046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"Негізгі орта, жалпы орта бі</w:t>
      </w:r>
      <w:proofErr w:type="gramStart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л</w:t>
      </w:r>
      <w:proofErr w:type="gramEnd"/>
      <w:r w:rsidRPr="00464786">
        <w:rPr>
          <w:rFonts w:ascii="Times New Roman" w:eastAsia="Times New Roman" w:hAnsi="Times New Roman" w:cs="Times New Roman"/>
          <w:b/>
          <w:bCs/>
          <w:sz w:val="27"/>
          <w:szCs w:val="27"/>
        </w:rPr>
        <w:t>ім беру туралы құжаттардың телнұсқаларын беру" мемлекеттік қызмет көрсетудің бизнес-процестерінің анықтамалығы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5950" cy="2333625"/>
            <wp:effectExtent l="19050" t="0" r="0" b="0"/>
            <wp:docPr id="2" name="Рисунок 2" descr="http://adilet.zan.kz/files/0290/52/2743_1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52/2743_12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786">
        <w:rPr>
          <w:rFonts w:ascii="Times New Roman" w:eastAsia="Times New Roman" w:hAnsi="Times New Roman" w:cs="Times New Roman"/>
          <w:sz w:val="24"/>
          <w:szCs w:val="24"/>
        </w:rPr>
        <w:t>*ҚФБ - құрылымдық - 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</w:t>
      </w:r>
      <w:proofErr w:type="gramStart"/>
      <w:r w:rsidRPr="004647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464786">
        <w:rPr>
          <w:rFonts w:ascii="Times New Roman" w:eastAsia="Times New Roman" w:hAnsi="Times New Roman" w:cs="Times New Roman"/>
          <w:sz w:val="24"/>
          <w:szCs w:val="24"/>
        </w:rPr>
        <w:t>қымылдары;</w:t>
      </w:r>
    </w:p>
    <w:p w:rsidR="00464786" w:rsidRPr="00464786" w:rsidRDefault="00464786" w:rsidP="0046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1638300"/>
            <wp:effectExtent l="19050" t="0" r="9525" b="0"/>
            <wp:docPr id="3" name="Рисунок 3" descr="http://adilet.zan.kz/files/0290/52/2743_1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52/2743_13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9E" w:rsidRDefault="00886D9E"/>
    <w:sectPr w:rsidR="0088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4786"/>
    <w:rsid w:val="00464786"/>
    <w:rsid w:val="0088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7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47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4K0002743" TargetMode="External"/><Relationship Id="rId13" Type="http://schemas.openxmlformats.org/officeDocument/2006/relationships/hyperlink" Target="http://adilet.zan.kz/kaz/docs/V14K0002743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kaz/docs/V14K0002743" TargetMode="External"/><Relationship Id="rId12" Type="http://schemas.openxmlformats.org/officeDocument/2006/relationships/hyperlink" Target="http://adilet.zan.kz/kaz/docs/V14K0002743" TargetMode="External"/><Relationship Id="rId17" Type="http://schemas.openxmlformats.org/officeDocument/2006/relationships/hyperlink" Target="http://adilet.zan.kz/kaz/docs/V14K00027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4K0002743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adilet.zan.kz/kaz/docs/V14K0002743" TargetMode="External"/><Relationship Id="rId11" Type="http://schemas.openxmlformats.org/officeDocument/2006/relationships/hyperlink" Target="http://adilet.zan.kz/kaz/docs/V14K0002743" TargetMode="External"/><Relationship Id="rId5" Type="http://schemas.openxmlformats.org/officeDocument/2006/relationships/hyperlink" Target="http://adilet.zan.kz/kaz/docs/V14K0002743" TargetMode="External"/><Relationship Id="rId15" Type="http://schemas.openxmlformats.org/officeDocument/2006/relationships/hyperlink" Target="http://adilet.zan.kz/kaz/docs/P1400000538" TargetMode="External"/><Relationship Id="rId10" Type="http://schemas.openxmlformats.org/officeDocument/2006/relationships/hyperlink" Target="http://adilet.zan.kz/kaz/docs/P1400000538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adilet.zan.kz/kaz/docs/P1400000538" TargetMode="External"/><Relationship Id="rId9" Type="http://schemas.openxmlformats.org/officeDocument/2006/relationships/hyperlink" Target="http://adilet.zan.kz/kaz/docs/V14K0002743" TargetMode="External"/><Relationship Id="rId14" Type="http://schemas.openxmlformats.org/officeDocument/2006/relationships/hyperlink" Target="http://adilet.zan.kz/kaz/docs/V14K00027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2014-10-27T09:00:00Z</dcterms:created>
  <dcterms:modified xsi:type="dcterms:W3CDTF">2014-10-27T09:00:00Z</dcterms:modified>
</cp:coreProperties>
</file>